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E1F" w:rsidRPr="00C53008" w:rsidRDefault="00A42E1F" w:rsidP="0032634C">
      <w:pPr>
        <w:jc w:val="center"/>
        <w:rPr>
          <w:rFonts w:ascii="Verdana" w:hAnsi="Verdana"/>
          <w:b/>
          <w:sz w:val="24"/>
          <w:szCs w:val="24"/>
        </w:rPr>
      </w:pPr>
      <w:r w:rsidRPr="00C53008">
        <w:rPr>
          <w:rFonts w:ascii="Verdana" w:hAnsi="Verdana"/>
          <w:b/>
          <w:sz w:val="24"/>
          <w:szCs w:val="24"/>
        </w:rPr>
        <w:t>MALDON HOUSING ASSOCIATION – ANNUAL REPORT</w:t>
      </w:r>
    </w:p>
    <w:p w:rsidR="00A42E1F" w:rsidRPr="00C53008" w:rsidRDefault="00A42E1F" w:rsidP="008C5254">
      <w:pPr>
        <w:rPr>
          <w:rFonts w:ascii="Verdana" w:hAnsi="Verdana"/>
          <w:b/>
          <w:sz w:val="24"/>
          <w:szCs w:val="24"/>
        </w:rPr>
      </w:pPr>
    </w:p>
    <w:p w:rsidR="00A42E1F" w:rsidRPr="00C53008" w:rsidRDefault="00A42E1F" w:rsidP="00C53008">
      <w:pPr>
        <w:jc w:val="both"/>
        <w:rPr>
          <w:rFonts w:ascii="Verdana" w:hAnsi="Verdana"/>
          <w:sz w:val="24"/>
          <w:szCs w:val="24"/>
        </w:rPr>
      </w:pPr>
      <w:r w:rsidRPr="00C53008">
        <w:rPr>
          <w:rFonts w:ascii="Verdana" w:hAnsi="Verdana"/>
          <w:sz w:val="24"/>
          <w:szCs w:val="24"/>
        </w:rPr>
        <w:t xml:space="preserve">The Association’s Annual report for 2014/15 is now available to study.  This report was prepared before I arrived at the </w:t>
      </w:r>
      <w:r w:rsidR="00C53008" w:rsidRPr="00C53008">
        <w:rPr>
          <w:rFonts w:ascii="Verdana" w:hAnsi="Verdana"/>
          <w:sz w:val="24"/>
          <w:szCs w:val="24"/>
        </w:rPr>
        <w:t>Association</w:t>
      </w:r>
      <w:r w:rsidRPr="00C53008">
        <w:rPr>
          <w:rFonts w:ascii="Verdana" w:hAnsi="Verdana"/>
          <w:sz w:val="24"/>
          <w:szCs w:val="24"/>
        </w:rPr>
        <w:t xml:space="preserve"> and I would welcome any comments/observations.  In particular</w:t>
      </w:r>
      <w:r w:rsidR="0032634C">
        <w:rPr>
          <w:rFonts w:ascii="Verdana" w:hAnsi="Verdana"/>
          <w:sz w:val="24"/>
          <w:szCs w:val="24"/>
        </w:rPr>
        <w:t>,</w:t>
      </w:r>
      <w:r w:rsidRPr="00C53008">
        <w:rPr>
          <w:rFonts w:ascii="Verdana" w:hAnsi="Verdana"/>
          <w:sz w:val="24"/>
          <w:szCs w:val="24"/>
        </w:rPr>
        <w:t xml:space="preserve"> I would welcome your views on </w:t>
      </w:r>
    </w:p>
    <w:p w:rsidR="00C53008" w:rsidRPr="00C53008" w:rsidRDefault="00C53008" w:rsidP="00C53008">
      <w:pPr>
        <w:jc w:val="both"/>
        <w:rPr>
          <w:rFonts w:ascii="Verdana" w:hAnsi="Verdana"/>
          <w:sz w:val="24"/>
          <w:szCs w:val="24"/>
        </w:rPr>
      </w:pPr>
    </w:p>
    <w:p w:rsidR="00C53008" w:rsidRPr="00C53008" w:rsidRDefault="00C53008" w:rsidP="00C53008">
      <w:pPr>
        <w:jc w:val="both"/>
        <w:rPr>
          <w:rFonts w:ascii="Verdana" w:hAnsi="Verdana"/>
          <w:sz w:val="24"/>
          <w:szCs w:val="24"/>
        </w:rPr>
      </w:pPr>
      <w:r w:rsidRPr="00C53008">
        <w:rPr>
          <w:rFonts w:ascii="Verdana" w:hAnsi="Verdana"/>
          <w:sz w:val="24"/>
          <w:szCs w:val="24"/>
        </w:rPr>
        <w:t>1</w:t>
      </w:r>
      <w:r w:rsidRPr="00C53008">
        <w:rPr>
          <w:rFonts w:ascii="Verdana" w:hAnsi="Verdana"/>
          <w:sz w:val="24"/>
          <w:szCs w:val="24"/>
        </w:rPr>
        <w:tab/>
        <w:t>What did you like or dislike about the Report?</w:t>
      </w:r>
    </w:p>
    <w:p w:rsidR="00C53008" w:rsidRPr="00C53008" w:rsidRDefault="00C53008" w:rsidP="00C53008">
      <w:pPr>
        <w:jc w:val="both"/>
        <w:rPr>
          <w:rFonts w:ascii="Verdana" w:hAnsi="Verdana"/>
          <w:sz w:val="24"/>
          <w:szCs w:val="24"/>
        </w:rPr>
      </w:pPr>
      <w:r w:rsidRPr="00C53008">
        <w:rPr>
          <w:rFonts w:ascii="Verdana" w:hAnsi="Verdana"/>
          <w:sz w:val="24"/>
          <w:szCs w:val="24"/>
        </w:rPr>
        <w:t>2</w:t>
      </w:r>
      <w:r w:rsidRPr="00C53008">
        <w:rPr>
          <w:rFonts w:ascii="Verdana" w:hAnsi="Verdana"/>
          <w:sz w:val="24"/>
          <w:szCs w:val="24"/>
        </w:rPr>
        <w:tab/>
        <w:t>What information do you feel was missing from this Report?</w:t>
      </w:r>
    </w:p>
    <w:p w:rsidR="00C53008" w:rsidRPr="00C53008" w:rsidRDefault="00C53008" w:rsidP="00C53008">
      <w:pPr>
        <w:jc w:val="both"/>
        <w:rPr>
          <w:rFonts w:ascii="Verdana" w:hAnsi="Verdana"/>
          <w:sz w:val="24"/>
          <w:szCs w:val="24"/>
        </w:rPr>
      </w:pPr>
      <w:r w:rsidRPr="00C53008">
        <w:rPr>
          <w:rFonts w:ascii="Verdana" w:hAnsi="Verdana"/>
          <w:sz w:val="24"/>
          <w:szCs w:val="24"/>
        </w:rPr>
        <w:t>3</w:t>
      </w:r>
      <w:r w:rsidRPr="00C53008">
        <w:rPr>
          <w:rFonts w:ascii="Verdana" w:hAnsi="Verdana"/>
          <w:sz w:val="24"/>
          <w:szCs w:val="24"/>
        </w:rPr>
        <w:tab/>
        <w:t>How can we improve the Annual Report next year?</w:t>
      </w:r>
    </w:p>
    <w:p w:rsidR="00C53008" w:rsidRPr="00C53008" w:rsidRDefault="00C53008" w:rsidP="00C53008">
      <w:pPr>
        <w:jc w:val="both"/>
        <w:rPr>
          <w:rFonts w:ascii="Verdana" w:hAnsi="Verdana"/>
          <w:sz w:val="24"/>
          <w:szCs w:val="24"/>
        </w:rPr>
      </w:pPr>
    </w:p>
    <w:p w:rsidR="00C53008" w:rsidRDefault="00C53008" w:rsidP="00C53008">
      <w:pPr>
        <w:jc w:val="both"/>
        <w:rPr>
          <w:rFonts w:ascii="Verdana" w:hAnsi="Verdana"/>
          <w:sz w:val="24"/>
          <w:szCs w:val="24"/>
        </w:rPr>
      </w:pPr>
      <w:r w:rsidRPr="00C53008">
        <w:rPr>
          <w:rFonts w:ascii="Verdana" w:hAnsi="Verdana"/>
          <w:sz w:val="24"/>
          <w:szCs w:val="24"/>
        </w:rPr>
        <w:t>Please reply directly to me</w:t>
      </w:r>
      <w:r w:rsidR="0032634C">
        <w:rPr>
          <w:rFonts w:ascii="Verdana" w:hAnsi="Verdana"/>
          <w:sz w:val="24"/>
          <w:szCs w:val="24"/>
        </w:rPr>
        <w:t>:</w:t>
      </w:r>
    </w:p>
    <w:p w:rsidR="0032634C" w:rsidRPr="00C53008" w:rsidRDefault="0032634C" w:rsidP="00C53008">
      <w:pPr>
        <w:jc w:val="both"/>
        <w:rPr>
          <w:rFonts w:ascii="Verdana" w:hAnsi="Verdana"/>
          <w:sz w:val="24"/>
          <w:szCs w:val="24"/>
        </w:rPr>
      </w:pPr>
    </w:p>
    <w:p w:rsidR="0032634C" w:rsidRDefault="0032634C" w:rsidP="0032634C">
      <w:pPr>
        <w:jc w:val="both"/>
        <w:rPr>
          <w:rFonts w:ascii="Verdana" w:hAnsi="Verdana"/>
          <w:sz w:val="24"/>
          <w:szCs w:val="24"/>
        </w:rPr>
      </w:pPr>
      <w:hyperlink r:id="rId8" w:history="1">
        <w:r w:rsidRPr="006C43CF">
          <w:rPr>
            <w:rStyle w:val="Hyperlink"/>
            <w:rFonts w:ascii="Verdana" w:hAnsi="Verdana"/>
            <w:sz w:val="24"/>
            <w:szCs w:val="24"/>
          </w:rPr>
          <w:t>david@maldonha.co.uk</w:t>
        </w:r>
      </w:hyperlink>
    </w:p>
    <w:p w:rsidR="00C53008" w:rsidRDefault="00C53008" w:rsidP="00C53008">
      <w:pPr>
        <w:jc w:val="both"/>
        <w:rPr>
          <w:rFonts w:ascii="Verdana" w:hAnsi="Verdana"/>
          <w:sz w:val="24"/>
          <w:szCs w:val="24"/>
        </w:rPr>
      </w:pPr>
    </w:p>
    <w:p w:rsidR="0032634C" w:rsidRDefault="0032634C" w:rsidP="00C53008">
      <w:pPr>
        <w:jc w:val="both"/>
        <w:rPr>
          <w:rFonts w:ascii="Verdana" w:hAnsi="Verdana"/>
          <w:sz w:val="24"/>
          <w:szCs w:val="24"/>
        </w:rPr>
      </w:pPr>
    </w:p>
    <w:p w:rsidR="0032634C" w:rsidRPr="00C53008" w:rsidRDefault="0032634C" w:rsidP="00C53008">
      <w:pPr>
        <w:jc w:val="both"/>
        <w:rPr>
          <w:rFonts w:ascii="Verdana" w:hAnsi="Verdana"/>
          <w:sz w:val="24"/>
          <w:szCs w:val="24"/>
        </w:rPr>
      </w:pPr>
      <w:bookmarkStart w:id="0" w:name="_GoBack"/>
      <w:bookmarkEnd w:id="0"/>
    </w:p>
    <w:p w:rsidR="00C53008" w:rsidRPr="00C53008" w:rsidRDefault="00C53008" w:rsidP="00C53008">
      <w:pPr>
        <w:jc w:val="both"/>
        <w:rPr>
          <w:rFonts w:ascii="Verdana" w:hAnsi="Verdana"/>
          <w:sz w:val="24"/>
          <w:szCs w:val="24"/>
        </w:rPr>
      </w:pPr>
      <w:r w:rsidRPr="00C53008">
        <w:rPr>
          <w:rFonts w:ascii="Verdana" w:hAnsi="Verdana"/>
          <w:sz w:val="24"/>
          <w:szCs w:val="24"/>
        </w:rPr>
        <w:t>David Sice</w:t>
      </w:r>
    </w:p>
    <w:p w:rsidR="00C53008" w:rsidRPr="00C53008" w:rsidRDefault="00C53008" w:rsidP="00C53008">
      <w:pPr>
        <w:jc w:val="both"/>
        <w:rPr>
          <w:rFonts w:ascii="Verdana" w:hAnsi="Verdana"/>
          <w:sz w:val="24"/>
          <w:szCs w:val="24"/>
        </w:rPr>
      </w:pPr>
      <w:r w:rsidRPr="00C53008">
        <w:rPr>
          <w:rFonts w:ascii="Verdana" w:hAnsi="Verdana"/>
          <w:sz w:val="24"/>
          <w:szCs w:val="24"/>
        </w:rPr>
        <w:t>Chief Executive</w:t>
      </w:r>
    </w:p>
    <w:p w:rsidR="00C53008" w:rsidRPr="00C53008" w:rsidRDefault="00C53008" w:rsidP="00C53008">
      <w:pPr>
        <w:jc w:val="both"/>
        <w:rPr>
          <w:rFonts w:ascii="Verdana" w:hAnsi="Verdana"/>
          <w:sz w:val="24"/>
          <w:szCs w:val="24"/>
        </w:rPr>
      </w:pPr>
    </w:p>
    <w:p w:rsidR="00C53008" w:rsidRDefault="00C53008">
      <w:pPr>
        <w:spacing w:after="160" w:line="259" w:lineRule="auto"/>
        <w:rPr>
          <w:rFonts w:ascii="Verdana" w:hAnsi="Verdana"/>
          <w:sz w:val="24"/>
          <w:szCs w:val="24"/>
        </w:rPr>
      </w:pPr>
      <w:r>
        <w:rPr>
          <w:rFonts w:ascii="Verdana" w:hAnsi="Verdana"/>
          <w:sz w:val="24"/>
          <w:szCs w:val="24"/>
        </w:rPr>
        <w:br w:type="page"/>
      </w:r>
    </w:p>
    <w:p w:rsidR="008C5254" w:rsidRDefault="008C5254" w:rsidP="008C5254">
      <w:pPr>
        <w:rPr>
          <w:rFonts w:ascii="Verdana" w:hAnsi="Verdana"/>
          <w:b/>
          <w:color w:val="5B9BD5" w:themeColor="accent1"/>
          <w:sz w:val="28"/>
          <w:szCs w:val="28"/>
        </w:rPr>
      </w:pPr>
      <w:r w:rsidRPr="00B5123B">
        <w:rPr>
          <w:rFonts w:ascii="Verdana" w:hAnsi="Verdana"/>
          <w:b/>
          <w:color w:val="5B9BD5" w:themeColor="accent1"/>
          <w:sz w:val="28"/>
          <w:szCs w:val="28"/>
        </w:rPr>
        <w:lastRenderedPageBreak/>
        <w:t>C</w:t>
      </w:r>
      <w:r w:rsidR="009D15AA" w:rsidRPr="00B5123B">
        <w:rPr>
          <w:rFonts w:ascii="Verdana" w:hAnsi="Verdana"/>
          <w:b/>
          <w:color w:val="5B9BD5" w:themeColor="accent1"/>
          <w:sz w:val="28"/>
          <w:szCs w:val="28"/>
        </w:rPr>
        <w:t>hairman’s Report</w:t>
      </w:r>
    </w:p>
    <w:p w:rsidR="00A858C1" w:rsidRDefault="00A858C1" w:rsidP="008C5254">
      <w:pPr>
        <w:rPr>
          <w:rFonts w:ascii="Verdana" w:hAnsi="Verdana"/>
          <w:b/>
          <w:color w:val="5B9BD5" w:themeColor="accent1"/>
          <w:sz w:val="28"/>
          <w:szCs w:val="28"/>
        </w:rPr>
      </w:pPr>
    </w:p>
    <w:p w:rsidR="00FA5C3D" w:rsidRPr="00EF31CB" w:rsidRDefault="00FA5C3D" w:rsidP="00FA5C3D">
      <w:pPr>
        <w:jc w:val="both"/>
        <w:rPr>
          <w:rFonts w:ascii="Verdana" w:hAnsi="Verdana"/>
        </w:rPr>
      </w:pPr>
      <w:r w:rsidRPr="00EF31CB">
        <w:rPr>
          <w:rFonts w:ascii="Verdana" w:hAnsi="Verdana"/>
        </w:rPr>
        <w:t xml:space="preserve">Maldon Housing </w:t>
      </w:r>
      <w:r w:rsidR="00B226FF">
        <w:rPr>
          <w:rFonts w:ascii="Verdana" w:hAnsi="Verdana"/>
        </w:rPr>
        <w:t>Association</w:t>
      </w:r>
      <w:r w:rsidRPr="00EF31CB">
        <w:rPr>
          <w:rFonts w:ascii="Verdana" w:hAnsi="Verdana"/>
        </w:rPr>
        <w:t xml:space="preserve"> underwent considerable change this year.  It looked at its core operations and made significant changes in its management structure and it’s financing.  It looked beyond its boundaries at the housing developments happening in Maldon and sought to find a way to join in and expand our housing stock.</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Stacy</w:t>
      </w:r>
      <w:r w:rsidR="00B226FF">
        <w:rPr>
          <w:rFonts w:ascii="Verdana" w:hAnsi="Verdana"/>
        </w:rPr>
        <w:t xml:space="preserve"> Hember</w:t>
      </w:r>
      <w:r w:rsidRPr="00EF31CB">
        <w:rPr>
          <w:rFonts w:ascii="Verdana" w:hAnsi="Verdana"/>
        </w:rPr>
        <w:t xml:space="preserve"> and John </w:t>
      </w:r>
      <w:r w:rsidR="00B226FF">
        <w:rPr>
          <w:rFonts w:ascii="Verdana" w:hAnsi="Verdana"/>
        </w:rPr>
        <w:t xml:space="preserve">Williams </w:t>
      </w:r>
      <w:r w:rsidRPr="00EF31CB">
        <w:rPr>
          <w:rFonts w:ascii="Verdana" w:hAnsi="Verdana"/>
        </w:rPr>
        <w:t>have figured prominently in the Association’s fundraising efforts.  Stacy secured £10,000 from Robert McAlpine Foundation towards our programme of bathroom adaptations.  Both have been central to negotiations with the Maldon Mud Race Committee to organise Maldon’s first half marathon in September; we will be joint beneficiaries.</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Our Support Manager, Rob Keeble’s role has changed.  He has managed his team very well and developed structures and relationships which are reflected by the satisfaction of our residents and the massively reduced financial cost of voids.</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Rob’s expanding work load has meant that his role has been restructured.  He is no longer tied to specific shifts at our various houses.</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Our Facilities Manager, Rebecca Reed really settled into her role this year.  Her work has rationalised repair and maintenance work at MHA.  She has brought her commercial and regulatory experience to bear within our operations and produced a programme of compliance and efficiency developments for some time to come.  This has been achieved at a time of difficult financial discussions and Rebecca has ‘cut our cloth’ accordingly leaving a programme of ‘necessary’, ‘important’ and ‘desirable’ works in that order.  Rebecca will be taking maternity leave later in 2015 and we wish her well and thank her.  Rebecca would want me to pay tribute and offer thanks to Clifford Patten and Chris Tibballs (Chair of the Property Committee) for the advice and assistance they have offered her.</w:t>
      </w:r>
      <w:r w:rsidR="00B226FF">
        <w:rPr>
          <w:rFonts w:ascii="Verdana" w:hAnsi="Verdana"/>
        </w:rPr>
        <w:t xml:space="preserve">  Rebecca is on maternity leave and Tina Bolton is doing this role.</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The Tenant Committee is looking to benefit MHA by establishing a relationship with Maldon District Council’s housing authority under new funding relationships established for home adaptation grants.</w:t>
      </w:r>
    </w:p>
    <w:p w:rsidR="00FA5C3D" w:rsidRPr="00EF31CB" w:rsidRDefault="00FA5C3D" w:rsidP="00FA5C3D">
      <w:pPr>
        <w:jc w:val="both"/>
        <w:rPr>
          <w:rFonts w:ascii="Verdana" w:hAnsi="Verdana"/>
        </w:rPr>
      </w:pPr>
    </w:p>
    <w:p w:rsidR="00FA5C3D" w:rsidRPr="00EF31CB" w:rsidRDefault="00FA5C3D" w:rsidP="00FA5C3D">
      <w:pPr>
        <w:jc w:val="both"/>
        <w:rPr>
          <w:rFonts w:ascii="Verdana" w:hAnsi="Verdana"/>
        </w:rPr>
      </w:pPr>
      <w:r w:rsidRPr="00EF31CB">
        <w:rPr>
          <w:rFonts w:ascii="Verdana" w:hAnsi="Verdana"/>
        </w:rPr>
        <w:t>Our Chief Executive, Gill Davison has moved to a new office in Berridge House.  This move reflects her new role whereby she has been more involved with strategy and less with daily operations.  As such, Gill has established important relationships within our community, particularly with Paul Gayler the Strategic Housing Manager at Maldon District Council.  Gill has also joined important local development groups in the areas of health and housing.  She has led teams from MHA to look at a variety of housing associations in Essex and London.  As a result of her work our reputation locally is high and we have developed a clearer view of ways in which we may take advantage of local developments in order for us to expand.</w:t>
      </w:r>
    </w:p>
    <w:p w:rsidR="00FA5C3D" w:rsidRDefault="00FA5C3D" w:rsidP="00FA5C3D">
      <w:pPr>
        <w:jc w:val="both"/>
        <w:rPr>
          <w:rFonts w:ascii="Verdana" w:hAnsi="Verdana"/>
        </w:rPr>
      </w:pPr>
    </w:p>
    <w:p w:rsidR="00B55079" w:rsidRDefault="00B55079" w:rsidP="007367E4">
      <w:pPr>
        <w:jc w:val="center"/>
        <w:rPr>
          <w:rFonts w:ascii="Verdana" w:hAnsi="Verdana"/>
          <w:sz w:val="16"/>
          <w:szCs w:val="16"/>
        </w:rPr>
      </w:pPr>
    </w:p>
    <w:p w:rsidR="007367E4" w:rsidRPr="007367E4" w:rsidRDefault="007367E4" w:rsidP="007367E4">
      <w:pPr>
        <w:jc w:val="center"/>
        <w:rPr>
          <w:rFonts w:ascii="Verdana" w:hAnsi="Verdana"/>
          <w:sz w:val="16"/>
          <w:szCs w:val="16"/>
        </w:rPr>
      </w:pPr>
      <w:r>
        <w:rPr>
          <w:rFonts w:ascii="Verdana" w:hAnsi="Verdana"/>
          <w:sz w:val="16"/>
          <w:szCs w:val="16"/>
        </w:rPr>
        <w:t>1</w:t>
      </w:r>
    </w:p>
    <w:p w:rsidR="00FA5C3D" w:rsidRPr="00EF31CB" w:rsidRDefault="00FA5C3D" w:rsidP="00FA5C3D">
      <w:pPr>
        <w:jc w:val="both"/>
        <w:rPr>
          <w:rFonts w:ascii="Verdana" w:hAnsi="Verdana"/>
        </w:rPr>
      </w:pPr>
      <w:r w:rsidRPr="00EF31CB">
        <w:rPr>
          <w:rFonts w:ascii="Verdana" w:hAnsi="Verdana"/>
        </w:rPr>
        <w:lastRenderedPageBreak/>
        <w:t>It has been an interesting year and the strength of the organisation, of its trustees and managers has been tested and coped admirably.</w:t>
      </w:r>
    </w:p>
    <w:p w:rsidR="00FA5C3D" w:rsidRDefault="00FA5C3D" w:rsidP="00FA5C3D">
      <w:pPr>
        <w:pStyle w:val="NoSpacing"/>
        <w:jc w:val="both"/>
      </w:pPr>
    </w:p>
    <w:p w:rsidR="00FA5C3D" w:rsidRDefault="00FA5C3D" w:rsidP="00FA5C3D"/>
    <w:p w:rsidR="00A858C1" w:rsidRDefault="00A858C1" w:rsidP="008C5254">
      <w:pPr>
        <w:rPr>
          <w:rFonts w:ascii="Verdana" w:hAnsi="Verdana"/>
          <w:b/>
          <w:color w:val="5B9BD5" w:themeColor="accent1"/>
          <w:sz w:val="28"/>
          <w:szCs w:val="28"/>
        </w:rPr>
      </w:pPr>
    </w:p>
    <w:p w:rsidR="008C5254" w:rsidRPr="008C5254" w:rsidRDefault="008C5254" w:rsidP="008C5254">
      <w:pPr>
        <w:pStyle w:val="NoSpacing"/>
        <w:rPr>
          <w:rFonts w:ascii="Verdana" w:hAnsi="Verdana"/>
        </w:rPr>
      </w:pPr>
      <w:r w:rsidRPr="008C5254">
        <w:rPr>
          <w:rFonts w:ascii="Verdana" w:hAnsi="Verdana"/>
        </w:rPr>
        <w:t>Malcolm McLeod</w:t>
      </w:r>
    </w:p>
    <w:p w:rsidR="008C5254" w:rsidRDefault="008C5254" w:rsidP="008C5254">
      <w:pPr>
        <w:pStyle w:val="NoSpacing"/>
        <w:rPr>
          <w:rFonts w:ascii="Verdana" w:hAnsi="Verdana"/>
        </w:rPr>
      </w:pPr>
      <w:r w:rsidRPr="008C5254">
        <w:rPr>
          <w:rFonts w:ascii="Verdana" w:hAnsi="Verdana"/>
        </w:rPr>
        <w:t>Chairman</w:t>
      </w:r>
    </w:p>
    <w:p w:rsidR="00EF31CB" w:rsidRDefault="00EF31CB" w:rsidP="008C5254">
      <w:pPr>
        <w:pStyle w:val="NoSpacing"/>
        <w:rPr>
          <w:rFonts w:ascii="Verdana" w:hAnsi="Verdana"/>
        </w:rPr>
      </w:pPr>
    </w:p>
    <w:p w:rsidR="00EF31CB" w:rsidRDefault="00EF31CB" w:rsidP="008C5254">
      <w:pPr>
        <w:pStyle w:val="NoSpacing"/>
        <w:rPr>
          <w:rFonts w:ascii="Verdana" w:hAnsi="Verdana"/>
        </w:rPr>
      </w:pPr>
    </w:p>
    <w:p w:rsidR="00EF31CB" w:rsidRDefault="00EF31CB" w:rsidP="008C5254">
      <w:pPr>
        <w:pStyle w:val="NoSpacing"/>
        <w:rPr>
          <w:rFonts w:ascii="Verdana" w:hAnsi="Verdana"/>
        </w:rPr>
      </w:pPr>
    </w:p>
    <w:p w:rsidR="00EF31CB" w:rsidRDefault="00EF31CB" w:rsidP="008C5254">
      <w:pPr>
        <w:pStyle w:val="NoSpacing"/>
        <w:rPr>
          <w:rFonts w:ascii="Verdana" w:hAnsi="Verdana"/>
        </w:rPr>
      </w:pPr>
    </w:p>
    <w:p w:rsidR="00EF31CB" w:rsidRPr="008C5254" w:rsidRDefault="00601C01" w:rsidP="00B8676E">
      <w:pPr>
        <w:pStyle w:val="NoSpacing"/>
        <w:jc w:val="center"/>
        <w:rPr>
          <w:rFonts w:ascii="Verdana" w:hAnsi="Verdana"/>
        </w:rPr>
      </w:pPr>
      <w:r>
        <w:rPr>
          <w:rFonts w:ascii="Verdana" w:hAnsi="Verdana"/>
          <w:b/>
          <w:noProof/>
          <w:sz w:val="24"/>
          <w:szCs w:val="24"/>
          <w:lang w:eastAsia="en-GB"/>
        </w:rPr>
        <w:drawing>
          <wp:inline distT="0" distB="0" distL="0" distR="0" wp14:anchorId="5E85F7C7" wp14:editId="547F7990">
            <wp:extent cx="3762375" cy="4203700"/>
            <wp:effectExtent l="266700" t="266700" r="295275" b="2540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61.JPG"/>
                    <pic:cNvPicPr/>
                  </pic:nvPicPr>
                  <pic:blipFill rotWithShape="1">
                    <a:blip r:embed="rId9" cstate="print">
                      <a:extLst>
                        <a:ext uri="{28A0092B-C50C-407E-A947-70E740481C1C}">
                          <a14:useLocalDpi xmlns:a14="http://schemas.microsoft.com/office/drawing/2010/main" val="0"/>
                        </a:ext>
                      </a:extLst>
                    </a:blip>
                    <a:srcRect t="2216" r="37015"/>
                    <a:stretch/>
                  </pic:blipFill>
                  <pic:spPr bwMode="auto">
                    <a:xfrm>
                      <a:off x="0" y="0"/>
                      <a:ext cx="3762375" cy="4203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8C5254" w:rsidRPr="008C5254" w:rsidRDefault="008C5254" w:rsidP="008C5254">
      <w:pPr>
        <w:rPr>
          <w:rFonts w:ascii="Verdana" w:hAnsi="Verdana"/>
        </w:rPr>
      </w:pPr>
    </w:p>
    <w:p w:rsidR="008C5254" w:rsidRDefault="008C5254"/>
    <w:p w:rsidR="008C5254" w:rsidRDefault="008C5254"/>
    <w:p w:rsidR="008C5254" w:rsidRDefault="008C5254"/>
    <w:p w:rsidR="008C5254" w:rsidRDefault="008C5254" w:rsidP="008C5254">
      <w:pPr>
        <w:spacing w:after="160" w:line="259" w:lineRule="auto"/>
        <w:rPr>
          <w:rFonts w:ascii="Verdana" w:hAnsi="Verdana"/>
          <w:b/>
          <w:sz w:val="24"/>
          <w:szCs w:val="24"/>
        </w:rPr>
      </w:pPr>
    </w:p>
    <w:p w:rsidR="008C5254" w:rsidRDefault="008C5254" w:rsidP="008C5254">
      <w:pPr>
        <w:spacing w:after="160" w:line="259" w:lineRule="auto"/>
        <w:rPr>
          <w:rFonts w:ascii="Verdana" w:hAnsi="Verdana"/>
          <w:b/>
          <w:sz w:val="24"/>
          <w:szCs w:val="24"/>
        </w:rPr>
      </w:pPr>
    </w:p>
    <w:p w:rsidR="00EF31CB" w:rsidRDefault="00EF31CB" w:rsidP="008C5254">
      <w:pPr>
        <w:spacing w:after="160" w:line="259" w:lineRule="auto"/>
        <w:rPr>
          <w:rFonts w:ascii="Verdana" w:hAnsi="Verdana"/>
          <w:b/>
          <w:sz w:val="24"/>
          <w:szCs w:val="24"/>
        </w:rPr>
      </w:pPr>
    </w:p>
    <w:p w:rsidR="008C5254" w:rsidRDefault="007367E4" w:rsidP="007367E4">
      <w:pPr>
        <w:spacing w:after="160" w:line="259" w:lineRule="auto"/>
        <w:jc w:val="center"/>
        <w:rPr>
          <w:rFonts w:ascii="Verdana" w:hAnsi="Verdana"/>
          <w:sz w:val="16"/>
          <w:szCs w:val="16"/>
        </w:rPr>
      </w:pPr>
      <w:r>
        <w:rPr>
          <w:rFonts w:ascii="Verdana" w:hAnsi="Verdana"/>
          <w:sz w:val="16"/>
          <w:szCs w:val="16"/>
        </w:rPr>
        <w:t>2</w:t>
      </w:r>
    </w:p>
    <w:p w:rsidR="008C5254" w:rsidRPr="00B5123B" w:rsidRDefault="006D3442" w:rsidP="008C5254">
      <w:pPr>
        <w:spacing w:after="160" w:line="259" w:lineRule="auto"/>
        <w:rPr>
          <w:rFonts w:ascii="Verdana" w:hAnsi="Verdana"/>
          <w:b/>
          <w:color w:val="5B9BD5" w:themeColor="accent1"/>
          <w:sz w:val="28"/>
          <w:szCs w:val="28"/>
        </w:rPr>
      </w:pPr>
      <w:r>
        <w:rPr>
          <w:rFonts w:ascii="Verdana" w:hAnsi="Verdana"/>
          <w:b/>
          <w:color w:val="5B9BD5" w:themeColor="accent1"/>
          <w:sz w:val="28"/>
          <w:szCs w:val="28"/>
        </w:rPr>
        <w:lastRenderedPageBreak/>
        <w:t>Fun</w:t>
      </w:r>
      <w:r w:rsidR="008C5254" w:rsidRPr="00B5123B">
        <w:rPr>
          <w:rFonts w:ascii="Verdana" w:hAnsi="Verdana"/>
          <w:b/>
          <w:color w:val="5B9BD5" w:themeColor="accent1"/>
          <w:sz w:val="28"/>
          <w:szCs w:val="28"/>
        </w:rPr>
        <w:t>draising</w:t>
      </w:r>
    </w:p>
    <w:p w:rsidR="009C6596" w:rsidRDefault="009C6596" w:rsidP="009C6596">
      <w:pPr>
        <w:rPr>
          <w:rFonts w:ascii="Verdana" w:hAnsi="Verdana"/>
          <w:b/>
        </w:rPr>
      </w:pPr>
      <w:r w:rsidRPr="009C6596">
        <w:rPr>
          <w:rFonts w:ascii="Verdana" w:hAnsi="Verdana"/>
          <w:b/>
        </w:rPr>
        <w:t>Donation</w:t>
      </w:r>
    </w:p>
    <w:p w:rsidR="009C6596" w:rsidRPr="009C6596" w:rsidRDefault="009C6596" w:rsidP="009C6596">
      <w:pPr>
        <w:rPr>
          <w:rFonts w:ascii="Verdana" w:hAnsi="Verdana"/>
          <w:b/>
        </w:rPr>
      </w:pPr>
    </w:p>
    <w:p w:rsidR="009C6596" w:rsidRDefault="009C6596" w:rsidP="00B55079">
      <w:pPr>
        <w:jc w:val="both"/>
        <w:rPr>
          <w:rFonts w:ascii="Verdana" w:hAnsi="Verdana"/>
        </w:rPr>
      </w:pPr>
      <w:r w:rsidRPr="009C6596">
        <w:rPr>
          <w:rFonts w:ascii="Verdana" w:hAnsi="Verdana"/>
        </w:rPr>
        <w:t>In December 2014 the Association received</w:t>
      </w:r>
      <w:r>
        <w:rPr>
          <w:rFonts w:ascii="Verdana" w:hAnsi="Verdana"/>
        </w:rPr>
        <w:t>,</w:t>
      </w:r>
      <w:r w:rsidRPr="009C6596">
        <w:rPr>
          <w:rFonts w:ascii="Verdana" w:hAnsi="Verdana"/>
        </w:rPr>
        <w:t xml:space="preserve"> from Alfred McAlpine foundation</w:t>
      </w:r>
      <w:r>
        <w:rPr>
          <w:rFonts w:ascii="Verdana" w:hAnsi="Verdana"/>
        </w:rPr>
        <w:t>,</w:t>
      </w:r>
      <w:r w:rsidRPr="009C6596">
        <w:rPr>
          <w:rFonts w:ascii="Verdana" w:hAnsi="Verdana"/>
        </w:rPr>
        <w:t xml:space="preserve"> a donation of £10,000 towards </w:t>
      </w:r>
      <w:r>
        <w:rPr>
          <w:rFonts w:ascii="Verdana" w:hAnsi="Verdana"/>
        </w:rPr>
        <w:t xml:space="preserve">the cost of </w:t>
      </w:r>
      <w:r w:rsidRPr="009C6596">
        <w:rPr>
          <w:rFonts w:ascii="Verdana" w:hAnsi="Verdana"/>
        </w:rPr>
        <w:t xml:space="preserve">converting resident’s bathrooms into walk in shower rooms. </w:t>
      </w:r>
    </w:p>
    <w:p w:rsidR="009C6596" w:rsidRPr="009C6596" w:rsidRDefault="009C6596" w:rsidP="00B55079">
      <w:pPr>
        <w:jc w:val="both"/>
        <w:rPr>
          <w:rFonts w:ascii="Verdana" w:hAnsi="Verdana"/>
        </w:rPr>
      </w:pPr>
    </w:p>
    <w:p w:rsidR="009C6596" w:rsidRDefault="009C6596" w:rsidP="00B55079">
      <w:pPr>
        <w:jc w:val="both"/>
        <w:rPr>
          <w:rFonts w:ascii="Verdana" w:hAnsi="Verdana"/>
        </w:rPr>
      </w:pPr>
      <w:r w:rsidRPr="009C6596">
        <w:rPr>
          <w:rFonts w:ascii="Verdana" w:hAnsi="Verdana"/>
        </w:rPr>
        <w:t>In January 2015 the Association and Maldon District Council through the Disability grant agreed to convert 2 bathrooms splitting the cost 50/50.</w:t>
      </w:r>
      <w:r>
        <w:rPr>
          <w:rFonts w:ascii="Verdana" w:hAnsi="Verdana"/>
        </w:rPr>
        <w:t xml:space="preserve"> </w:t>
      </w:r>
      <w:r w:rsidRPr="009C6596">
        <w:rPr>
          <w:rFonts w:ascii="Verdana" w:hAnsi="Verdana"/>
        </w:rPr>
        <w:t xml:space="preserve"> This would allow the Association to convert 3 bathrooms from the donation from Alfred McAlpine Foundation. </w:t>
      </w:r>
      <w:r>
        <w:rPr>
          <w:rFonts w:ascii="Verdana" w:hAnsi="Verdana"/>
        </w:rPr>
        <w:t xml:space="preserve"> However, work i</w:t>
      </w:r>
      <w:r w:rsidRPr="009C6596">
        <w:rPr>
          <w:rFonts w:ascii="Verdana" w:hAnsi="Verdana"/>
        </w:rPr>
        <w:t xml:space="preserve">s to </w:t>
      </w:r>
      <w:r>
        <w:rPr>
          <w:rFonts w:ascii="Verdana" w:hAnsi="Verdana"/>
        </w:rPr>
        <w:t>commence</w:t>
      </w:r>
      <w:r w:rsidRPr="009C6596">
        <w:rPr>
          <w:rFonts w:ascii="Verdana" w:hAnsi="Verdana"/>
        </w:rPr>
        <w:t xml:space="preserve"> in the financial year 2015/16.</w:t>
      </w:r>
    </w:p>
    <w:p w:rsidR="009C6596" w:rsidRPr="009C6596" w:rsidRDefault="009C6596" w:rsidP="00B55079">
      <w:pPr>
        <w:jc w:val="both"/>
        <w:rPr>
          <w:rFonts w:ascii="Verdana" w:hAnsi="Verdana"/>
        </w:rPr>
      </w:pPr>
    </w:p>
    <w:p w:rsidR="009C6596" w:rsidRPr="009C6596" w:rsidRDefault="009C6596" w:rsidP="00B55079">
      <w:pPr>
        <w:jc w:val="both"/>
        <w:rPr>
          <w:rFonts w:ascii="Verdana" w:hAnsi="Verdana"/>
        </w:rPr>
      </w:pPr>
      <w:r w:rsidRPr="009C6596">
        <w:rPr>
          <w:rFonts w:ascii="Verdana" w:hAnsi="Verdana"/>
        </w:rPr>
        <w:t>Mrs Wendholt</w:t>
      </w:r>
      <w:r>
        <w:rPr>
          <w:rFonts w:ascii="Verdana" w:hAnsi="Verdana"/>
        </w:rPr>
        <w:t>,</w:t>
      </w:r>
      <w:r w:rsidRPr="009C6596">
        <w:rPr>
          <w:rFonts w:ascii="Verdana" w:hAnsi="Verdana"/>
        </w:rPr>
        <w:t xml:space="preserve"> a resident of Fairfield House</w:t>
      </w:r>
      <w:r>
        <w:rPr>
          <w:rFonts w:ascii="Verdana" w:hAnsi="Verdana"/>
        </w:rPr>
        <w:t>,</w:t>
      </w:r>
      <w:r w:rsidRPr="009C6596">
        <w:rPr>
          <w:rFonts w:ascii="Verdana" w:hAnsi="Verdana"/>
        </w:rPr>
        <w:t xml:space="preserve"> donated a garden table and chair for the residents to use at Fairfield House.</w:t>
      </w:r>
    </w:p>
    <w:p w:rsidR="009C6596" w:rsidRPr="009C6596" w:rsidRDefault="009C6596" w:rsidP="00B55079">
      <w:pPr>
        <w:jc w:val="both"/>
        <w:rPr>
          <w:rFonts w:ascii="Verdana" w:hAnsi="Verdana"/>
        </w:rPr>
      </w:pPr>
    </w:p>
    <w:p w:rsidR="009C6596" w:rsidRPr="009C6596" w:rsidRDefault="009C6596" w:rsidP="00B55079">
      <w:pPr>
        <w:jc w:val="both"/>
        <w:rPr>
          <w:rFonts w:ascii="Verdana" w:hAnsi="Verdana"/>
        </w:rPr>
      </w:pPr>
      <w:r w:rsidRPr="009C6596">
        <w:rPr>
          <w:rFonts w:ascii="Verdana" w:hAnsi="Verdana"/>
        </w:rPr>
        <w:t>Jane Toffel and Malcolm McLeod had a stall at the Maldon Regatta in September selling photographs, cards and other items of Maldon. The proceeds which totalled £146.00 were then donated to the Association.</w:t>
      </w:r>
    </w:p>
    <w:p w:rsidR="009C6596" w:rsidRPr="009C6596" w:rsidRDefault="009C6596" w:rsidP="00B55079">
      <w:pPr>
        <w:jc w:val="both"/>
        <w:rPr>
          <w:rFonts w:ascii="Verdana" w:hAnsi="Verdana"/>
        </w:rPr>
      </w:pPr>
    </w:p>
    <w:p w:rsidR="009C6596" w:rsidRDefault="009C6596" w:rsidP="00B55079">
      <w:pPr>
        <w:jc w:val="both"/>
        <w:rPr>
          <w:rFonts w:ascii="Verdana" w:hAnsi="Verdana"/>
          <w:b/>
        </w:rPr>
      </w:pPr>
      <w:r w:rsidRPr="00BB5412">
        <w:rPr>
          <w:rFonts w:ascii="Verdana" w:hAnsi="Verdana"/>
          <w:b/>
        </w:rPr>
        <w:t>Sponsored events</w:t>
      </w:r>
    </w:p>
    <w:p w:rsidR="00BB5412" w:rsidRPr="00BB5412" w:rsidRDefault="00BB5412" w:rsidP="00B55079">
      <w:pPr>
        <w:jc w:val="both"/>
        <w:rPr>
          <w:rFonts w:ascii="Verdana" w:hAnsi="Verdana"/>
          <w:b/>
        </w:rPr>
      </w:pPr>
    </w:p>
    <w:p w:rsidR="009C6596" w:rsidRPr="009C6596" w:rsidRDefault="009C6596" w:rsidP="00B55079">
      <w:pPr>
        <w:jc w:val="both"/>
        <w:rPr>
          <w:rFonts w:ascii="Verdana" w:hAnsi="Verdana"/>
        </w:rPr>
      </w:pPr>
      <w:r w:rsidRPr="009C6596">
        <w:rPr>
          <w:rFonts w:ascii="Verdana" w:hAnsi="Verdana"/>
        </w:rPr>
        <w:t xml:space="preserve">The Association’s Fundraiser, Stacy Hember, </w:t>
      </w:r>
      <w:r w:rsidR="00BB5412">
        <w:rPr>
          <w:rFonts w:ascii="Verdana" w:hAnsi="Verdana"/>
        </w:rPr>
        <w:t xml:space="preserve">has </w:t>
      </w:r>
      <w:r w:rsidRPr="009C6596">
        <w:rPr>
          <w:rFonts w:ascii="Verdana" w:hAnsi="Verdana"/>
        </w:rPr>
        <w:t>committed to undertake three challenges on behalf of the Association and two other charities in the 2015/16 financial year – The Brighton Marathon, Maldon Mud Race both in April and Great Stride 65 South, a 40 mile walk in the North Downs. The Association received £201.00 in sponsorship.</w:t>
      </w:r>
    </w:p>
    <w:p w:rsidR="009C6596" w:rsidRPr="009C6596" w:rsidRDefault="009C6596" w:rsidP="00B55079">
      <w:pPr>
        <w:jc w:val="both"/>
        <w:rPr>
          <w:rFonts w:ascii="Verdana" w:hAnsi="Verdana"/>
        </w:rPr>
      </w:pPr>
    </w:p>
    <w:p w:rsidR="009C6596" w:rsidRDefault="00BB5412" w:rsidP="00B55079">
      <w:pPr>
        <w:jc w:val="both"/>
        <w:rPr>
          <w:rFonts w:ascii="Verdana" w:hAnsi="Verdana"/>
          <w:b/>
        </w:rPr>
      </w:pPr>
      <w:r>
        <w:rPr>
          <w:rFonts w:ascii="Verdana" w:hAnsi="Verdana"/>
          <w:b/>
        </w:rPr>
        <w:t xml:space="preserve">Other events </w:t>
      </w:r>
    </w:p>
    <w:p w:rsidR="00BB5412" w:rsidRPr="00BB5412" w:rsidRDefault="00BB5412" w:rsidP="00B55079">
      <w:pPr>
        <w:jc w:val="both"/>
        <w:rPr>
          <w:rFonts w:ascii="Verdana" w:hAnsi="Verdana"/>
          <w:b/>
        </w:rPr>
      </w:pPr>
    </w:p>
    <w:p w:rsidR="009C6596" w:rsidRDefault="009C6596" w:rsidP="00B55079">
      <w:pPr>
        <w:jc w:val="both"/>
        <w:rPr>
          <w:rFonts w:ascii="Verdana" w:hAnsi="Verdana"/>
        </w:rPr>
      </w:pPr>
      <w:r w:rsidRPr="009C6596">
        <w:rPr>
          <w:rFonts w:ascii="Verdana" w:hAnsi="Verdana"/>
        </w:rPr>
        <w:t>The residents of Fairfield House decided to enter their garden into the Maldon in Bloom competition. A judging panel were taken around the garden by the residents and the judges seemed really impressed. After several weeks of waiting for the outcome, the residents were awarded a silver award in the category Communal Garden.  The residents were pleasantly surprised to win an award on their first attempt!</w:t>
      </w:r>
    </w:p>
    <w:p w:rsidR="00B55079" w:rsidRPr="009C6596" w:rsidRDefault="00B55079" w:rsidP="00B55079">
      <w:pPr>
        <w:jc w:val="both"/>
        <w:rPr>
          <w:rFonts w:ascii="Verdana" w:hAnsi="Verdana"/>
        </w:rPr>
      </w:pPr>
    </w:p>
    <w:p w:rsidR="00920D38" w:rsidRDefault="00EA3CA7" w:rsidP="00EA3CA7">
      <w:pPr>
        <w:jc w:val="center"/>
        <w:rPr>
          <w:rFonts w:ascii="Verdana" w:hAnsi="Verdana"/>
          <w:b/>
          <w:sz w:val="28"/>
          <w:szCs w:val="28"/>
        </w:rPr>
      </w:pPr>
      <w:r>
        <w:rPr>
          <w:rFonts w:ascii="Verdana" w:hAnsi="Verdana"/>
          <w:b/>
          <w:noProof/>
          <w:sz w:val="28"/>
          <w:szCs w:val="28"/>
          <w:lang w:eastAsia="en-GB"/>
        </w:rPr>
        <w:drawing>
          <wp:inline distT="0" distB="0" distL="0" distR="0" wp14:anchorId="3F474AAB" wp14:editId="2D08481B">
            <wp:extent cx="2340662" cy="1755626"/>
            <wp:effectExtent l="171450" t="171450" r="173990" b="1689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6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1354" cy="17636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prst="coolSlant"/>
                      <a:contourClr>
                        <a:srgbClr val="C0C0C0"/>
                      </a:contourClr>
                    </a:sp3d>
                  </pic:spPr>
                </pic:pic>
              </a:graphicData>
            </a:graphic>
          </wp:inline>
        </w:drawing>
      </w:r>
      <w:r w:rsidR="00B55079" w:rsidRPr="00B55079">
        <w:rPr>
          <w:rFonts w:ascii="Verdana" w:hAnsi="Verdana"/>
          <w:b/>
          <w:noProof/>
          <w:sz w:val="28"/>
          <w:szCs w:val="28"/>
          <w:lang w:eastAsia="en-GB"/>
        </w:rPr>
        <w:t xml:space="preserve"> </w:t>
      </w:r>
    </w:p>
    <w:p w:rsidR="00DD7F49" w:rsidRPr="00DD7F49" w:rsidRDefault="007367E4" w:rsidP="00DD7F49">
      <w:pPr>
        <w:spacing w:after="160" w:line="259" w:lineRule="auto"/>
        <w:jc w:val="center"/>
        <w:rPr>
          <w:rFonts w:ascii="Verdana" w:hAnsi="Verdana"/>
          <w:sz w:val="16"/>
          <w:szCs w:val="16"/>
        </w:rPr>
      </w:pPr>
      <w:r>
        <w:rPr>
          <w:rFonts w:ascii="Verdana" w:hAnsi="Verdana"/>
          <w:sz w:val="16"/>
          <w:szCs w:val="16"/>
        </w:rPr>
        <w:t>3</w:t>
      </w:r>
    </w:p>
    <w:p w:rsidR="008C5254" w:rsidRPr="00B5123B" w:rsidRDefault="005D787B" w:rsidP="005D787B">
      <w:pPr>
        <w:spacing w:after="160" w:line="259" w:lineRule="auto"/>
        <w:jc w:val="both"/>
        <w:rPr>
          <w:rFonts w:ascii="Verdana" w:hAnsi="Verdana"/>
          <w:color w:val="5B9BD5" w:themeColor="accent1"/>
        </w:rPr>
      </w:pPr>
      <w:r w:rsidRPr="00B5123B">
        <w:rPr>
          <w:rFonts w:ascii="Verdana" w:hAnsi="Verdana"/>
          <w:b/>
          <w:color w:val="5B9BD5" w:themeColor="accent1"/>
          <w:sz w:val="28"/>
          <w:szCs w:val="28"/>
        </w:rPr>
        <w:lastRenderedPageBreak/>
        <w:t>S</w:t>
      </w:r>
      <w:r w:rsidR="008C5254" w:rsidRPr="00B5123B">
        <w:rPr>
          <w:rFonts w:ascii="Verdana" w:hAnsi="Verdana"/>
          <w:b/>
          <w:color w:val="5B9BD5" w:themeColor="accent1"/>
          <w:sz w:val="28"/>
          <w:szCs w:val="28"/>
        </w:rPr>
        <w:t>ervice to our residents</w:t>
      </w:r>
    </w:p>
    <w:p w:rsidR="008C5254" w:rsidRPr="008C5254" w:rsidRDefault="008C5254" w:rsidP="0098563A">
      <w:pPr>
        <w:spacing w:after="160" w:line="259" w:lineRule="auto"/>
        <w:jc w:val="both"/>
        <w:rPr>
          <w:rFonts w:ascii="Verdana" w:hAnsi="Verdana"/>
        </w:rPr>
      </w:pPr>
      <w:r w:rsidRPr="008C5254">
        <w:rPr>
          <w:rFonts w:ascii="Verdana" w:hAnsi="Verdana"/>
        </w:rPr>
        <w:t>The Association continues to rely for the most part on local contractors to undertake response repairs. Exceptions to the use of local contractors are the maintenance contracts for the central heating systems, stair lifts and passenger lift, door entry and alarm call systems.</w:t>
      </w:r>
    </w:p>
    <w:p w:rsidR="008C5254" w:rsidRPr="008C5254" w:rsidRDefault="008C5254" w:rsidP="0098563A">
      <w:pPr>
        <w:spacing w:after="160" w:line="259" w:lineRule="auto"/>
        <w:jc w:val="both"/>
        <w:rPr>
          <w:rFonts w:ascii="Verdana" w:hAnsi="Verdana"/>
        </w:rPr>
      </w:pPr>
      <w:r w:rsidRPr="008C5254">
        <w:rPr>
          <w:rFonts w:ascii="Verdana" w:hAnsi="Verdana"/>
        </w:rPr>
        <w:t>The total number of repairs reported has decreased on the previous year and the cost of repairs has decreased by 12%. Performance has remained reasonably static with, on average, 95% of repairs being completed within target times.</w:t>
      </w:r>
    </w:p>
    <w:p w:rsidR="008C5254" w:rsidRPr="008C5254" w:rsidRDefault="008C5254" w:rsidP="0098563A">
      <w:pPr>
        <w:spacing w:after="160" w:line="259" w:lineRule="auto"/>
        <w:jc w:val="both"/>
        <w:rPr>
          <w:rFonts w:ascii="Verdana" w:hAnsi="Verdana"/>
        </w:rPr>
      </w:pPr>
      <w:r w:rsidRPr="008C5254">
        <w:rPr>
          <w:rFonts w:ascii="Verdana" w:hAnsi="Verdana"/>
        </w:rPr>
        <w:t>Expenditure on improving the properties amounted to £55,000 in the year to 31</w:t>
      </w:r>
      <w:r w:rsidRPr="008C5254">
        <w:rPr>
          <w:rFonts w:ascii="Verdana" w:hAnsi="Verdana"/>
          <w:vertAlign w:val="superscript"/>
        </w:rPr>
        <w:t>st</w:t>
      </w:r>
      <w:r w:rsidRPr="008C5254">
        <w:rPr>
          <w:rFonts w:ascii="Verdana" w:hAnsi="Verdana"/>
        </w:rPr>
        <w:t xml:space="preserve"> March 2014. The boiler at Deed House was replaced, fire safety works carried out at all buildings, and external lighting upgraded.</w:t>
      </w:r>
    </w:p>
    <w:p w:rsidR="008C5254" w:rsidRDefault="008C5254" w:rsidP="0098563A">
      <w:pPr>
        <w:spacing w:after="160" w:line="259" w:lineRule="auto"/>
        <w:jc w:val="both"/>
        <w:rPr>
          <w:rFonts w:ascii="Verdana" w:hAnsi="Verdana"/>
        </w:rPr>
      </w:pPr>
      <w:r w:rsidRPr="008C5254">
        <w:rPr>
          <w:rFonts w:ascii="Verdana" w:hAnsi="Verdana"/>
        </w:rPr>
        <w:t>In addition three bathrooms were upgraded to level access shower rooms.</w:t>
      </w:r>
    </w:p>
    <w:p w:rsidR="008C5254" w:rsidRDefault="008C5254" w:rsidP="008C5254">
      <w:pPr>
        <w:spacing w:after="160" w:line="259" w:lineRule="auto"/>
        <w:rPr>
          <w:rFonts w:ascii="Verdana" w:hAnsi="Verdana"/>
        </w:rPr>
      </w:pPr>
    </w:p>
    <w:p w:rsidR="008C5254" w:rsidRDefault="008C5254" w:rsidP="008C5254">
      <w:pPr>
        <w:spacing w:after="160" w:line="259" w:lineRule="auto"/>
        <w:rPr>
          <w:rFonts w:ascii="Verdana" w:hAnsi="Verdana"/>
        </w:rPr>
      </w:pPr>
    </w:p>
    <w:p w:rsidR="008C5254" w:rsidRDefault="008C5254" w:rsidP="008C5254">
      <w:pPr>
        <w:spacing w:after="160" w:line="259" w:lineRule="auto"/>
        <w:rPr>
          <w:rFonts w:ascii="Verdana" w:hAnsi="Verdana"/>
        </w:rPr>
      </w:pPr>
    </w:p>
    <w:p w:rsidR="008C5254" w:rsidRDefault="007E3D10" w:rsidP="008C5254">
      <w:pPr>
        <w:spacing w:after="160" w:line="259" w:lineRule="auto"/>
        <w:rPr>
          <w:rFonts w:ascii="Verdana" w:hAnsi="Verdana"/>
        </w:rPr>
      </w:pPr>
      <w:r>
        <w:rPr>
          <w:noProof/>
          <w:lang w:eastAsia="en-GB"/>
        </w:rPr>
        <w:drawing>
          <wp:inline distT="0" distB="0" distL="0" distR="0" wp14:anchorId="3EE4D125" wp14:editId="38123A71">
            <wp:extent cx="5486400" cy="35890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5254" w:rsidRDefault="008C5254" w:rsidP="008C5254">
      <w:pPr>
        <w:spacing w:after="160" w:line="259" w:lineRule="auto"/>
        <w:rPr>
          <w:rFonts w:ascii="Verdana" w:hAnsi="Verdana"/>
        </w:rPr>
      </w:pPr>
    </w:p>
    <w:p w:rsidR="008C5254" w:rsidRDefault="008C5254" w:rsidP="008C5254">
      <w:pPr>
        <w:spacing w:after="160" w:line="259" w:lineRule="auto"/>
        <w:rPr>
          <w:rFonts w:ascii="Verdana" w:hAnsi="Verdana"/>
        </w:rPr>
      </w:pPr>
    </w:p>
    <w:p w:rsidR="008C5254" w:rsidRDefault="008C5254" w:rsidP="008C5254">
      <w:pPr>
        <w:spacing w:after="160" w:line="259" w:lineRule="auto"/>
        <w:rPr>
          <w:rFonts w:ascii="Verdana" w:hAnsi="Verdana"/>
        </w:rPr>
      </w:pPr>
    </w:p>
    <w:p w:rsidR="007367E4" w:rsidRDefault="007367E4" w:rsidP="00DD7F49">
      <w:pPr>
        <w:pStyle w:val="NoSpacing"/>
        <w:jc w:val="center"/>
        <w:rPr>
          <w:rFonts w:ascii="Verdana" w:hAnsi="Verdana"/>
          <w:sz w:val="16"/>
          <w:szCs w:val="16"/>
        </w:rPr>
      </w:pPr>
    </w:p>
    <w:p w:rsidR="00BB5412" w:rsidRPr="00BB5412" w:rsidRDefault="007367E4" w:rsidP="00DD7F49">
      <w:pPr>
        <w:pStyle w:val="NoSpacing"/>
        <w:jc w:val="center"/>
        <w:rPr>
          <w:rFonts w:ascii="Verdana" w:hAnsi="Verdana"/>
          <w:sz w:val="16"/>
          <w:szCs w:val="16"/>
        </w:rPr>
      </w:pPr>
      <w:r>
        <w:rPr>
          <w:rFonts w:ascii="Verdana" w:hAnsi="Verdana"/>
          <w:sz w:val="16"/>
          <w:szCs w:val="16"/>
        </w:rPr>
        <w:t>4</w:t>
      </w:r>
    </w:p>
    <w:p w:rsidR="008C5254" w:rsidRPr="00B5123B" w:rsidRDefault="007F52A5" w:rsidP="007F52A5">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Rents/Maintenance Contributions and Lettings</w:t>
      </w:r>
    </w:p>
    <w:p w:rsidR="007F52A5" w:rsidRDefault="003523AF" w:rsidP="003523AF">
      <w:pPr>
        <w:pStyle w:val="NoSpacing"/>
        <w:tabs>
          <w:tab w:val="left" w:pos="851"/>
          <w:tab w:val="left" w:pos="3969"/>
        </w:tabs>
        <w:rPr>
          <w:rFonts w:ascii="Verdana" w:hAnsi="Verdana"/>
          <w:b/>
        </w:rPr>
      </w:pPr>
      <w:r>
        <w:rPr>
          <w:rFonts w:ascii="Verdana" w:hAnsi="Verdana"/>
          <w:b/>
        </w:rPr>
        <w:tab/>
      </w:r>
      <w:r>
        <w:rPr>
          <w:rFonts w:ascii="Verdana" w:hAnsi="Verdana"/>
          <w:b/>
        </w:rPr>
        <w:tab/>
      </w:r>
    </w:p>
    <w:p w:rsidR="007F52A5" w:rsidRDefault="007F52A5" w:rsidP="007F52A5">
      <w:pPr>
        <w:pStyle w:val="NoSpacing"/>
        <w:rPr>
          <w:rFonts w:ascii="Verdana" w:hAnsi="Verdana"/>
          <w:b/>
        </w:rPr>
      </w:pPr>
    </w:p>
    <w:p w:rsidR="007F52A5" w:rsidRDefault="007F52A5" w:rsidP="003523AF">
      <w:pPr>
        <w:pStyle w:val="NoSpacing"/>
        <w:tabs>
          <w:tab w:val="left" w:pos="3686"/>
        </w:tabs>
        <w:rPr>
          <w:rFonts w:ascii="Verdana" w:hAnsi="Verdana"/>
          <w:b/>
        </w:rPr>
      </w:pPr>
      <w:r>
        <w:rPr>
          <w:rFonts w:ascii="Verdana" w:hAnsi="Verdana"/>
          <w:b/>
        </w:rPr>
        <w:t>Type</w:t>
      </w:r>
      <w:r>
        <w:rPr>
          <w:rFonts w:ascii="Verdana" w:hAnsi="Verdana"/>
          <w:b/>
        </w:rPr>
        <w:tab/>
        <w:t>Number of Flats</w:t>
      </w:r>
    </w:p>
    <w:p w:rsidR="007F52A5" w:rsidRDefault="007F52A5" w:rsidP="007F52A5">
      <w:pPr>
        <w:pStyle w:val="NoSpacing"/>
        <w:rPr>
          <w:rFonts w:ascii="Verdana" w:hAnsi="Verdana"/>
          <w:b/>
        </w:rPr>
      </w:pPr>
    </w:p>
    <w:p w:rsidR="007F52A5" w:rsidRDefault="007F52A5" w:rsidP="00B25196">
      <w:pPr>
        <w:pStyle w:val="NoSpacing"/>
        <w:tabs>
          <w:tab w:val="right" w:pos="4536"/>
        </w:tabs>
        <w:rPr>
          <w:rFonts w:ascii="Verdana" w:hAnsi="Verdana"/>
        </w:rPr>
      </w:pPr>
      <w:r>
        <w:rPr>
          <w:rFonts w:ascii="Verdana" w:hAnsi="Verdana"/>
        </w:rPr>
        <w:t>Bedsit</w:t>
      </w:r>
      <w:r>
        <w:rPr>
          <w:rFonts w:ascii="Verdana" w:hAnsi="Verdana"/>
        </w:rPr>
        <w:tab/>
        <w:t>4</w:t>
      </w:r>
    </w:p>
    <w:p w:rsidR="00CB3BC0" w:rsidRDefault="00CB3BC0" w:rsidP="00B25196">
      <w:pPr>
        <w:pStyle w:val="NoSpacing"/>
        <w:tabs>
          <w:tab w:val="right" w:pos="4536"/>
        </w:tabs>
        <w:rPr>
          <w:rFonts w:ascii="Verdana" w:hAnsi="Verdana"/>
        </w:rPr>
      </w:pPr>
    </w:p>
    <w:p w:rsidR="007F52A5" w:rsidRDefault="007F52A5" w:rsidP="00B25196">
      <w:pPr>
        <w:pStyle w:val="NoSpacing"/>
        <w:tabs>
          <w:tab w:val="right" w:pos="4536"/>
        </w:tabs>
        <w:rPr>
          <w:rFonts w:ascii="Verdana" w:hAnsi="Verdana"/>
        </w:rPr>
      </w:pPr>
      <w:r>
        <w:rPr>
          <w:rFonts w:ascii="Verdana" w:hAnsi="Verdana"/>
        </w:rPr>
        <w:t>1 Bed Single Person</w:t>
      </w:r>
      <w:r>
        <w:rPr>
          <w:rFonts w:ascii="Verdana" w:hAnsi="Verdana"/>
        </w:rPr>
        <w:tab/>
        <w:t>14</w:t>
      </w:r>
    </w:p>
    <w:p w:rsidR="00CB3BC0" w:rsidRDefault="00CB3BC0" w:rsidP="00B25196">
      <w:pPr>
        <w:pStyle w:val="NoSpacing"/>
        <w:tabs>
          <w:tab w:val="right" w:pos="4536"/>
        </w:tabs>
        <w:rPr>
          <w:rFonts w:ascii="Verdana" w:hAnsi="Verdana"/>
        </w:rPr>
      </w:pPr>
    </w:p>
    <w:p w:rsidR="007F52A5" w:rsidRDefault="007F52A5" w:rsidP="00B25196">
      <w:pPr>
        <w:pStyle w:val="NoSpacing"/>
        <w:tabs>
          <w:tab w:val="right" w:pos="4536"/>
        </w:tabs>
        <w:rPr>
          <w:rFonts w:ascii="Verdana" w:hAnsi="Verdana"/>
        </w:rPr>
      </w:pPr>
      <w:r>
        <w:rPr>
          <w:rFonts w:ascii="Verdana" w:hAnsi="Verdana"/>
        </w:rPr>
        <w:t>1 Bed Couple</w:t>
      </w:r>
      <w:r>
        <w:rPr>
          <w:rFonts w:ascii="Verdana" w:hAnsi="Verdana"/>
        </w:rPr>
        <w:tab/>
        <w:t>34</w:t>
      </w:r>
    </w:p>
    <w:p w:rsidR="00CB3BC0" w:rsidRDefault="00CB3BC0" w:rsidP="00B25196">
      <w:pPr>
        <w:pStyle w:val="NoSpacing"/>
        <w:tabs>
          <w:tab w:val="right" w:pos="4536"/>
        </w:tabs>
        <w:rPr>
          <w:rFonts w:ascii="Verdana" w:hAnsi="Verdana"/>
        </w:rPr>
      </w:pPr>
    </w:p>
    <w:p w:rsidR="007F52A5" w:rsidRDefault="007F52A5" w:rsidP="00B25196">
      <w:pPr>
        <w:pStyle w:val="NoSpacing"/>
        <w:tabs>
          <w:tab w:val="right" w:pos="4536"/>
        </w:tabs>
        <w:rPr>
          <w:rFonts w:ascii="Verdana" w:hAnsi="Verdana"/>
        </w:rPr>
      </w:pPr>
      <w:r>
        <w:rPr>
          <w:rFonts w:ascii="Verdana" w:hAnsi="Verdana"/>
        </w:rPr>
        <w:t>2 Bed Couple</w:t>
      </w:r>
      <w:r>
        <w:rPr>
          <w:rFonts w:ascii="Verdana" w:hAnsi="Verdana"/>
        </w:rPr>
        <w:tab/>
        <w:t>4</w:t>
      </w:r>
    </w:p>
    <w:p w:rsidR="00CB3BC0" w:rsidRDefault="00CB3BC0" w:rsidP="00B25196">
      <w:pPr>
        <w:pStyle w:val="NoSpacing"/>
        <w:tabs>
          <w:tab w:val="right" w:pos="4536"/>
        </w:tabs>
        <w:rPr>
          <w:rFonts w:ascii="Verdana" w:hAnsi="Verdana"/>
        </w:rPr>
      </w:pPr>
    </w:p>
    <w:p w:rsidR="007F52A5" w:rsidRDefault="007F52A5" w:rsidP="00B25196">
      <w:pPr>
        <w:pStyle w:val="NoSpacing"/>
        <w:tabs>
          <w:tab w:val="right" w:pos="4536"/>
        </w:tabs>
        <w:rPr>
          <w:rFonts w:ascii="Verdana" w:hAnsi="Verdana"/>
        </w:rPr>
      </w:pPr>
      <w:r>
        <w:rPr>
          <w:rFonts w:ascii="Verdana" w:hAnsi="Verdana"/>
        </w:rPr>
        <w:t>3 Bed Couple</w:t>
      </w:r>
      <w:r>
        <w:rPr>
          <w:rFonts w:ascii="Verdana" w:hAnsi="Verdana"/>
        </w:rPr>
        <w:tab/>
        <w:t>1</w:t>
      </w:r>
    </w:p>
    <w:p w:rsidR="007F52A5" w:rsidRDefault="007F52A5" w:rsidP="00B25196">
      <w:pPr>
        <w:pStyle w:val="NoSpacing"/>
        <w:tabs>
          <w:tab w:val="right" w:pos="4536"/>
        </w:tabs>
        <w:rPr>
          <w:rFonts w:ascii="Verdana" w:hAnsi="Verdana"/>
        </w:rPr>
      </w:pPr>
    </w:p>
    <w:p w:rsidR="007F52A5" w:rsidRDefault="007F52A5" w:rsidP="00B25196">
      <w:pPr>
        <w:pStyle w:val="NoSpacing"/>
        <w:tabs>
          <w:tab w:val="right" w:pos="4536"/>
        </w:tabs>
        <w:rPr>
          <w:rFonts w:ascii="Verdana" w:hAnsi="Verdana"/>
          <w:b/>
        </w:rPr>
      </w:pPr>
      <w:r>
        <w:rPr>
          <w:rFonts w:ascii="Verdana" w:hAnsi="Verdana"/>
          <w:b/>
        </w:rPr>
        <w:t>Total</w:t>
      </w:r>
      <w:r>
        <w:rPr>
          <w:rFonts w:ascii="Verdana" w:hAnsi="Verdana"/>
          <w:b/>
        </w:rPr>
        <w:tab/>
        <w:t>57</w:t>
      </w:r>
    </w:p>
    <w:p w:rsidR="00CB3BC0" w:rsidRDefault="00CB3BC0" w:rsidP="007F52A5">
      <w:pPr>
        <w:pStyle w:val="NoSpacing"/>
        <w:rPr>
          <w:rFonts w:ascii="Verdana" w:hAnsi="Verdana"/>
          <w:b/>
        </w:rPr>
      </w:pPr>
    </w:p>
    <w:p w:rsidR="007F52A5" w:rsidRDefault="007F52A5" w:rsidP="007F52A5">
      <w:pPr>
        <w:pStyle w:val="NoSpacing"/>
        <w:rPr>
          <w:rFonts w:ascii="Verdana" w:hAnsi="Verdana"/>
          <w:b/>
        </w:rPr>
      </w:pPr>
    </w:p>
    <w:p w:rsidR="007F52A5" w:rsidRDefault="00B25196" w:rsidP="00900E7B">
      <w:pPr>
        <w:pStyle w:val="NoSpacing"/>
        <w:tabs>
          <w:tab w:val="center" w:pos="3402"/>
          <w:tab w:val="center" w:pos="7513"/>
        </w:tabs>
        <w:rPr>
          <w:rFonts w:ascii="Verdana" w:hAnsi="Verdana"/>
          <w:b/>
        </w:rPr>
      </w:pPr>
      <w:r>
        <w:rPr>
          <w:rFonts w:ascii="Verdana" w:hAnsi="Verdana"/>
          <w:b/>
        </w:rPr>
        <w:tab/>
      </w:r>
      <w:r w:rsidR="007F52A5">
        <w:rPr>
          <w:rFonts w:ascii="Verdana" w:hAnsi="Verdana"/>
          <w:b/>
        </w:rPr>
        <w:t>Assured Rent</w:t>
      </w:r>
      <w:r w:rsidR="007F52A5">
        <w:rPr>
          <w:rFonts w:ascii="Verdana" w:hAnsi="Verdana"/>
          <w:b/>
        </w:rPr>
        <w:tab/>
        <w:t>Almshouse Licence</w:t>
      </w:r>
    </w:p>
    <w:p w:rsidR="007F52A5" w:rsidRDefault="007F52A5" w:rsidP="00900E7B">
      <w:pPr>
        <w:pStyle w:val="NoSpacing"/>
        <w:tabs>
          <w:tab w:val="center" w:pos="3402"/>
          <w:tab w:val="decimal" w:pos="6804"/>
          <w:tab w:val="center" w:pos="7513"/>
          <w:tab w:val="decimal" w:pos="8505"/>
        </w:tabs>
        <w:rPr>
          <w:rFonts w:ascii="Verdana" w:hAnsi="Verdana"/>
          <w:b/>
        </w:rPr>
      </w:pPr>
    </w:p>
    <w:p w:rsidR="007F52A5" w:rsidRDefault="007F52A5" w:rsidP="00900E7B">
      <w:pPr>
        <w:pStyle w:val="NoSpacing"/>
        <w:tabs>
          <w:tab w:val="center" w:pos="3402"/>
          <w:tab w:val="decimal" w:pos="6804"/>
          <w:tab w:val="center" w:pos="7655"/>
          <w:tab w:val="decimal" w:pos="8505"/>
        </w:tabs>
        <w:rPr>
          <w:rFonts w:ascii="Verdana" w:hAnsi="Verdana"/>
        </w:rPr>
      </w:pPr>
      <w:r>
        <w:rPr>
          <w:rFonts w:ascii="Verdana" w:hAnsi="Verdana"/>
        </w:rPr>
        <w:tab/>
      </w:r>
      <w:r w:rsidR="00900E7B">
        <w:rPr>
          <w:rFonts w:ascii="Verdana" w:hAnsi="Verdana"/>
        </w:rPr>
        <w:t xml:space="preserve">         </w:t>
      </w:r>
      <w:r w:rsidRPr="007F52A5">
        <w:rPr>
          <w:rFonts w:ascii="Verdana" w:hAnsi="Verdana"/>
          <w:u w:val="single"/>
        </w:rPr>
        <w:t>201</w:t>
      </w:r>
      <w:r w:rsidR="0015087C">
        <w:rPr>
          <w:rFonts w:ascii="Verdana" w:hAnsi="Verdana"/>
          <w:u w:val="single"/>
        </w:rPr>
        <w:t>4</w:t>
      </w:r>
      <w:r w:rsidRPr="007F52A5">
        <w:rPr>
          <w:rFonts w:ascii="Verdana" w:hAnsi="Verdana"/>
          <w:u w:val="single"/>
        </w:rPr>
        <w:t>/1</w:t>
      </w:r>
      <w:r w:rsidR="0015087C">
        <w:rPr>
          <w:rFonts w:ascii="Verdana" w:hAnsi="Verdana"/>
          <w:u w:val="single"/>
        </w:rPr>
        <w:t>5</w:t>
      </w:r>
      <w:r w:rsidRPr="007F52A5">
        <w:rPr>
          <w:rFonts w:ascii="Verdana" w:hAnsi="Verdana"/>
          <w:u w:val="single"/>
        </w:rPr>
        <w:t xml:space="preserve"> </w:t>
      </w:r>
      <w:r w:rsidR="00900E7B">
        <w:rPr>
          <w:rFonts w:ascii="Verdana" w:hAnsi="Verdana"/>
          <w:u w:val="single"/>
        </w:rPr>
        <w:t xml:space="preserve">   </w:t>
      </w:r>
      <w:r w:rsidRPr="007F52A5">
        <w:rPr>
          <w:rFonts w:ascii="Verdana" w:hAnsi="Verdana"/>
          <w:u w:val="single"/>
        </w:rPr>
        <w:t xml:space="preserve">  201</w:t>
      </w:r>
      <w:r w:rsidR="0015087C">
        <w:rPr>
          <w:rFonts w:ascii="Verdana" w:hAnsi="Verdana"/>
          <w:u w:val="single"/>
        </w:rPr>
        <w:t>3</w:t>
      </w:r>
      <w:r w:rsidRPr="007F52A5">
        <w:rPr>
          <w:rFonts w:ascii="Verdana" w:hAnsi="Verdana"/>
          <w:u w:val="single"/>
        </w:rPr>
        <w:t>/1</w:t>
      </w:r>
      <w:r w:rsidR="0015087C">
        <w:rPr>
          <w:rFonts w:ascii="Verdana" w:hAnsi="Verdana"/>
          <w:u w:val="single"/>
        </w:rPr>
        <w:t>4</w:t>
      </w:r>
      <w:r>
        <w:rPr>
          <w:rFonts w:ascii="Verdana" w:hAnsi="Verdana"/>
        </w:rPr>
        <w:tab/>
      </w:r>
      <w:r w:rsidR="00900E7B">
        <w:rPr>
          <w:rFonts w:ascii="Verdana" w:hAnsi="Verdana"/>
        </w:rPr>
        <w:t xml:space="preserve">   </w:t>
      </w:r>
      <w:r w:rsidRPr="007F52A5">
        <w:rPr>
          <w:rFonts w:ascii="Verdana" w:hAnsi="Verdana"/>
          <w:u w:val="single"/>
        </w:rPr>
        <w:t>201</w:t>
      </w:r>
      <w:r w:rsidR="0015087C">
        <w:rPr>
          <w:rFonts w:ascii="Verdana" w:hAnsi="Verdana"/>
          <w:u w:val="single"/>
        </w:rPr>
        <w:t>4</w:t>
      </w:r>
      <w:r w:rsidRPr="007F52A5">
        <w:rPr>
          <w:rFonts w:ascii="Verdana" w:hAnsi="Verdana"/>
          <w:u w:val="single"/>
        </w:rPr>
        <w:t>/1</w:t>
      </w:r>
      <w:r w:rsidR="0015087C">
        <w:rPr>
          <w:rFonts w:ascii="Verdana" w:hAnsi="Verdana"/>
          <w:u w:val="single"/>
        </w:rPr>
        <w:t>5</w:t>
      </w:r>
      <w:r w:rsidRPr="007F52A5">
        <w:rPr>
          <w:rFonts w:ascii="Verdana" w:hAnsi="Verdana"/>
          <w:u w:val="single"/>
        </w:rPr>
        <w:tab/>
      </w:r>
      <w:r w:rsidR="00900E7B">
        <w:rPr>
          <w:rFonts w:ascii="Verdana" w:hAnsi="Verdana"/>
          <w:u w:val="single"/>
        </w:rPr>
        <w:t xml:space="preserve">          </w:t>
      </w:r>
      <w:r w:rsidRPr="007F52A5">
        <w:rPr>
          <w:rFonts w:ascii="Verdana" w:hAnsi="Verdana"/>
          <w:u w:val="single"/>
        </w:rPr>
        <w:t>201</w:t>
      </w:r>
      <w:r w:rsidR="0015087C">
        <w:rPr>
          <w:rFonts w:ascii="Verdana" w:hAnsi="Verdana"/>
          <w:u w:val="single"/>
        </w:rPr>
        <w:t>3</w:t>
      </w:r>
      <w:r w:rsidRPr="007F52A5">
        <w:rPr>
          <w:rFonts w:ascii="Verdana" w:hAnsi="Verdana"/>
          <w:u w:val="single"/>
        </w:rPr>
        <w:t>/1</w:t>
      </w:r>
      <w:r w:rsidR="0015087C">
        <w:rPr>
          <w:rFonts w:ascii="Verdana" w:hAnsi="Verdana"/>
          <w:u w:val="single"/>
        </w:rPr>
        <w:t>4</w:t>
      </w:r>
    </w:p>
    <w:p w:rsidR="007F52A5" w:rsidRDefault="007F52A5" w:rsidP="00B25196">
      <w:pPr>
        <w:pStyle w:val="NoSpacing"/>
        <w:tabs>
          <w:tab w:val="decimal" w:pos="3119"/>
          <w:tab w:val="decimal" w:pos="6804"/>
          <w:tab w:val="decimal" w:pos="8505"/>
        </w:tabs>
        <w:rPr>
          <w:rFonts w:ascii="Verdana" w:hAnsi="Verdana"/>
        </w:rPr>
      </w:pPr>
    </w:p>
    <w:p w:rsidR="007F52A5" w:rsidRDefault="007F52A5" w:rsidP="00B25196">
      <w:pPr>
        <w:pStyle w:val="NoSpacing"/>
        <w:tabs>
          <w:tab w:val="decimal" w:pos="3119"/>
          <w:tab w:val="decimal" w:pos="4536"/>
          <w:tab w:val="decimal" w:pos="6804"/>
          <w:tab w:val="decimal" w:pos="8505"/>
        </w:tabs>
        <w:rPr>
          <w:rFonts w:ascii="Verdana" w:hAnsi="Verdana"/>
        </w:rPr>
      </w:pPr>
      <w:r>
        <w:rPr>
          <w:rFonts w:ascii="Verdana" w:hAnsi="Verdana"/>
        </w:rPr>
        <w:t>Bedsit</w:t>
      </w:r>
      <w:r>
        <w:rPr>
          <w:rFonts w:ascii="Verdana" w:hAnsi="Verdana"/>
        </w:rPr>
        <w:tab/>
        <w:t>109.73</w:t>
      </w:r>
      <w:r w:rsidR="00B25196">
        <w:rPr>
          <w:rFonts w:ascii="Verdana" w:hAnsi="Verdana"/>
        </w:rPr>
        <w:tab/>
      </w:r>
      <w:r w:rsidR="0015087C">
        <w:rPr>
          <w:rFonts w:ascii="Verdana" w:hAnsi="Verdana"/>
        </w:rPr>
        <w:t>10</w:t>
      </w:r>
      <w:r w:rsidR="00B4233D">
        <w:rPr>
          <w:rFonts w:ascii="Verdana" w:hAnsi="Verdana"/>
        </w:rPr>
        <w:t>4</w:t>
      </w:r>
      <w:r>
        <w:rPr>
          <w:rFonts w:ascii="Verdana" w:hAnsi="Verdana"/>
        </w:rPr>
        <w:t>.</w:t>
      </w:r>
      <w:r w:rsidR="00B4233D">
        <w:rPr>
          <w:rFonts w:ascii="Verdana" w:hAnsi="Verdana"/>
        </w:rPr>
        <w:t>60</w:t>
      </w:r>
      <w:r>
        <w:rPr>
          <w:rFonts w:ascii="Verdana" w:hAnsi="Verdana"/>
        </w:rPr>
        <w:tab/>
        <w:t xml:space="preserve">109.73 </w:t>
      </w:r>
      <w:r>
        <w:rPr>
          <w:rFonts w:ascii="Verdana" w:hAnsi="Verdana"/>
        </w:rPr>
        <w:tab/>
      </w:r>
      <w:r w:rsidR="0015087C">
        <w:rPr>
          <w:rFonts w:ascii="Verdana" w:hAnsi="Verdana"/>
        </w:rPr>
        <w:t>10</w:t>
      </w:r>
      <w:r w:rsidR="00B4233D">
        <w:rPr>
          <w:rFonts w:ascii="Verdana" w:hAnsi="Verdana"/>
        </w:rPr>
        <w:t>4</w:t>
      </w:r>
      <w:r>
        <w:rPr>
          <w:rFonts w:ascii="Verdana" w:hAnsi="Verdana"/>
        </w:rPr>
        <w:t>.</w:t>
      </w:r>
      <w:r w:rsidR="00B4233D">
        <w:rPr>
          <w:rFonts w:ascii="Verdana" w:hAnsi="Verdana"/>
        </w:rPr>
        <w:t>60</w:t>
      </w:r>
    </w:p>
    <w:p w:rsidR="00CB3BC0" w:rsidRDefault="00CB3BC0" w:rsidP="00B25196">
      <w:pPr>
        <w:pStyle w:val="NoSpacing"/>
        <w:tabs>
          <w:tab w:val="decimal" w:pos="3119"/>
          <w:tab w:val="decimal" w:pos="4536"/>
          <w:tab w:val="decimal" w:pos="6804"/>
          <w:tab w:val="decimal" w:pos="8505"/>
        </w:tabs>
        <w:rPr>
          <w:rFonts w:ascii="Verdana" w:hAnsi="Verdana"/>
        </w:rPr>
      </w:pPr>
    </w:p>
    <w:p w:rsidR="007F52A5" w:rsidRDefault="007F52A5" w:rsidP="00900E7B">
      <w:pPr>
        <w:pStyle w:val="NoSpacing"/>
        <w:tabs>
          <w:tab w:val="decimal" w:pos="3119"/>
          <w:tab w:val="decimal" w:pos="4536"/>
          <w:tab w:val="decimal" w:pos="6804"/>
          <w:tab w:val="decimal" w:pos="8505"/>
        </w:tabs>
        <w:rPr>
          <w:rFonts w:ascii="Verdana" w:hAnsi="Verdana"/>
        </w:rPr>
      </w:pPr>
      <w:r>
        <w:rPr>
          <w:rFonts w:ascii="Verdana" w:hAnsi="Verdana"/>
        </w:rPr>
        <w:t>1 Bed Single Person</w:t>
      </w:r>
      <w:r>
        <w:rPr>
          <w:rFonts w:ascii="Verdana" w:hAnsi="Verdana"/>
        </w:rPr>
        <w:tab/>
        <w:t>115.74</w:t>
      </w:r>
      <w:r w:rsidR="00900E7B">
        <w:rPr>
          <w:rFonts w:ascii="Verdana" w:hAnsi="Verdana"/>
        </w:rPr>
        <w:tab/>
      </w:r>
      <w:r>
        <w:rPr>
          <w:rFonts w:ascii="Verdana" w:hAnsi="Verdana"/>
        </w:rPr>
        <w:t>1</w:t>
      </w:r>
      <w:r w:rsidR="00B4233D">
        <w:rPr>
          <w:rFonts w:ascii="Verdana" w:hAnsi="Verdana"/>
        </w:rPr>
        <w:t>09</w:t>
      </w:r>
      <w:r>
        <w:rPr>
          <w:rFonts w:ascii="Verdana" w:hAnsi="Verdana"/>
        </w:rPr>
        <w:t>.</w:t>
      </w:r>
      <w:r w:rsidR="0015087C">
        <w:rPr>
          <w:rFonts w:ascii="Verdana" w:hAnsi="Verdana"/>
        </w:rPr>
        <w:t>7</w:t>
      </w:r>
      <w:r w:rsidR="00B4233D">
        <w:rPr>
          <w:rFonts w:ascii="Verdana" w:hAnsi="Verdana"/>
        </w:rPr>
        <w:t>5</w:t>
      </w:r>
      <w:r>
        <w:rPr>
          <w:rFonts w:ascii="Verdana" w:hAnsi="Verdana"/>
        </w:rPr>
        <w:tab/>
      </w:r>
      <w:r w:rsidR="00B25196">
        <w:rPr>
          <w:rFonts w:ascii="Verdana" w:hAnsi="Verdana"/>
        </w:rPr>
        <w:t>114.91</w:t>
      </w:r>
      <w:r w:rsidR="00B25196">
        <w:rPr>
          <w:rFonts w:ascii="Verdana" w:hAnsi="Verdana"/>
        </w:rPr>
        <w:tab/>
      </w:r>
      <w:r>
        <w:rPr>
          <w:rFonts w:ascii="Verdana" w:hAnsi="Verdana"/>
        </w:rPr>
        <w:t>1</w:t>
      </w:r>
      <w:r w:rsidR="00B4233D">
        <w:rPr>
          <w:rFonts w:ascii="Verdana" w:hAnsi="Verdana"/>
        </w:rPr>
        <w:t>09</w:t>
      </w:r>
      <w:r>
        <w:rPr>
          <w:rFonts w:ascii="Verdana" w:hAnsi="Verdana"/>
        </w:rPr>
        <w:t>.</w:t>
      </w:r>
      <w:r w:rsidR="00B4233D">
        <w:rPr>
          <w:rFonts w:ascii="Verdana" w:hAnsi="Verdana"/>
        </w:rPr>
        <w:t>73</w:t>
      </w:r>
    </w:p>
    <w:p w:rsidR="00CB3BC0" w:rsidRDefault="00CB3BC0" w:rsidP="00B25196">
      <w:pPr>
        <w:pStyle w:val="NoSpacing"/>
        <w:tabs>
          <w:tab w:val="decimal" w:pos="3119"/>
          <w:tab w:val="decimal" w:pos="4536"/>
          <w:tab w:val="decimal" w:pos="6804"/>
          <w:tab w:val="decimal" w:pos="8505"/>
        </w:tabs>
        <w:rPr>
          <w:rFonts w:ascii="Verdana" w:hAnsi="Verdana"/>
        </w:rPr>
      </w:pPr>
    </w:p>
    <w:p w:rsidR="007F52A5" w:rsidRDefault="007F52A5" w:rsidP="00B25196">
      <w:pPr>
        <w:pStyle w:val="NoSpacing"/>
        <w:tabs>
          <w:tab w:val="decimal" w:pos="3119"/>
          <w:tab w:val="decimal" w:pos="4536"/>
          <w:tab w:val="decimal" w:pos="6804"/>
          <w:tab w:val="decimal" w:pos="8505"/>
        </w:tabs>
        <w:rPr>
          <w:rFonts w:ascii="Verdana" w:hAnsi="Verdana"/>
        </w:rPr>
      </w:pPr>
      <w:r>
        <w:rPr>
          <w:rFonts w:ascii="Verdana" w:hAnsi="Verdana"/>
        </w:rPr>
        <w:t>1 Bed Couple</w:t>
      </w:r>
      <w:r>
        <w:rPr>
          <w:rFonts w:ascii="Verdana" w:hAnsi="Verdana"/>
        </w:rPr>
        <w:tab/>
        <w:t>122.91</w:t>
      </w:r>
      <w:r w:rsidR="00B25196">
        <w:rPr>
          <w:rFonts w:ascii="Verdana" w:hAnsi="Verdana"/>
        </w:rPr>
        <w:tab/>
      </w:r>
      <w:r>
        <w:rPr>
          <w:rFonts w:ascii="Verdana" w:hAnsi="Verdana"/>
        </w:rPr>
        <w:t>1</w:t>
      </w:r>
      <w:r w:rsidR="00A6529F">
        <w:rPr>
          <w:rFonts w:ascii="Verdana" w:hAnsi="Verdana"/>
        </w:rPr>
        <w:t>18</w:t>
      </w:r>
      <w:r>
        <w:rPr>
          <w:rFonts w:ascii="Verdana" w:hAnsi="Verdana"/>
        </w:rPr>
        <w:t>.</w:t>
      </w:r>
      <w:r w:rsidR="00A6529F">
        <w:rPr>
          <w:rFonts w:ascii="Verdana" w:hAnsi="Verdana"/>
        </w:rPr>
        <w:t>65</w:t>
      </w:r>
      <w:r>
        <w:rPr>
          <w:rFonts w:ascii="Verdana" w:hAnsi="Verdana"/>
        </w:rPr>
        <w:tab/>
      </w:r>
      <w:r w:rsidR="00B25196">
        <w:rPr>
          <w:rFonts w:ascii="Verdana" w:hAnsi="Verdana"/>
        </w:rPr>
        <w:t>122.05</w:t>
      </w:r>
      <w:r w:rsidR="00B25196">
        <w:rPr>
          <w:rFonts w:ascii="Verdana" w:hAnsi="Verdana"/>
        </w:rPr>
        <w:tab/>
      </w:r>
      <w:r>
        <w:rPr>
          <w:rFonts w:ascii="Verdana" w:hAnsi="Verdana"/>
        </w:rPr>
        <w:t>1</w:t>
      </w:r>
      <w:r w:rsidR="00A6529F">
        <w:rPr>
          <w:rFonts w:ascii="Verdana" w:hAnsi="Verdana"/>
        </w:rPr>
        <w:t>15</w:t>
      </w:r>
      <w:r>
        <w:rPr>
          <w:rFonts w:ascii="Verdana" w:hAnsi="Verdana"/>
        </w:rPr>
        <w:t>.</w:t>
      </w:r>
      <w:r w:rsidR="00A6529F">
        <w:rPr>
          <w:rFonts w:ascii="Verdana" w:hAnsi="Verdana"/>
        </w:rPr>
        <w:t>61</w:t>
      </w:r>
    </w:p>
    <w:p w:rsidR="00CB3BC0" w:rsidRDefault="00CB3BC0" w:rsidP="00B25196">
      <w:pPr>
        <w:pStyle w:val="NoSpacing"/>
        <w:tabs>
          <w:tab w:val="decimal" w:pos="3119"/>
          <w:tab w:val="decimal" w:pos="4536"/>
          <w:tab w:val="decimal" w:pos="6804"/>
          <w:tab w:val="decimal" w:pos="8505"/>
        </w:tabs>
        <w:rPr>
          <w:rFonts w:ascii="Verdana" w:hAnsi="Verdana"/>
        </w:rPr>
      </w:pPr>
    </w:p>
    <w:p w:rsidR="00AE1EAC" w:rsidRDefault="007F52A5" w:rsidP="00B25196">
      <w:pPr>
        <w:pStyle w:val="NoSpacing"/>
        <w:tabs>
          <w:tab w:val="center" w:pos="2835"/>
          <w:tab w:val="decimal" w:pos="4536"/>
          <w:tab w:val="decimal" w:pos="6804"/>
          <w:tab w:val="decimal" w:pos="8505"/>
        </w:tabs>
        <w:rPr>
          <w:rFonts w:ascii="Verdana" w:hAnsi="Verdana"/>
        </w:rPr>
      </w:pPr>
      <w:r>
        <w:rPr>
          <w:rFonts w:ascii="Verdana" w:hAnsi="Verdana"/>
        </w:rPr>
        <w:t xml:space="preserve">2 Bed </w:t>
      </w:r>
      <w:r w:rsidR="008A46A5">
        <w:rPr>
          <w:rFonts w:ascii="Verdana" w:hAnsi="Verdana"/>
        </w:rPr>
        <w:t>Couple</w:t>
      </w:r>
      <w:r w:rsidR="008A46A5">
        <w:rPr>
          <w:rFonts w:ascii="Verdana" w:hAnsi="Verdana"/>
        </w:rPr>
        <w:tab/>
      </w:r>
      <w:r>
        <w:rPr>
          <w:rFonts w:ascii="Verdana" w:hAnsi="Verdana"/>
        </w:rPr>
        <w:t>-</w:t>
      </w:r>
      <w:r>
        <w:rPr>
          <w:rFonts w:ascii="Verdana" w:hAnsi="Verdana"/>
        </w:rPr>
        <w:tab/>
      </w:r>
      <w:r w:rsidR="00B25196">
        <w:rPr>
          <w:rFonts w:ascii="Verdana" w:hAnsi="Verdana"/>
        </w:rPr>
        <w:t>-</w:t>
      </w:r>
      <w:r>
        <w:rPr>
          <w:rFonts w:ascii="Verdana" w:hAnsi="Verdana"/>
        </w:rPr>
        <w:tab/>
      </w:r>
      <w:r w:rsidR="00B25196">
        <w:rPr>
          <w:rFonts w:ascii="Verdana" w:hAnsi="Verdana"/>
        </w:rPr>
        <w:t>127.61</w:t>
      </w:r>
      <w:r w:rsidR="00B25196">
        <w:rPr>
          <w:rFonts w:ascii="Verdana" w:hAnsi="Verdana"/>
        </w:rPr>
        <w:tab/>
      </w:r>
      <w:r>
        <w:rPr>
          <w:rFonts w:ascii="Verdana" w:hAnsi="Verdana"/>
        </w:rPr>
        <w:t>1</w:t>
      </w:r>
      <w:r w:rsidR="0015087C">
        <w:rPr>
          <w:rFonts w:ascii="Verdana" w:hAnsi="Verdana"/>
        </w:rPr>
        <w:t>2</w:t>
      </w:r>
      <w:r w:rsidR="00A6529F">
        <w:rPr>
          <w:rFonts w:ascii="Verdana" w:hAnsi="Verdana"/>
        </w:rPr>
        <w:t>2</w:t>
      </w:r>
      <w:r>
        <w:rPr>
          <w:rFonts w:ascii="Verdana" w:hAnsi="Verdana"/>
        </w:rPr>
        <w:t>.</w:t>
      </w:r>
      <w:r w:rsidR="00A6529F">
        <w:rPr>
          <w:rFonts w:ascii="Verdana" w:hAnsi="Verdana"/>
        </w:rPr>
        <w:t>19</w:t>
      </w:r>
    </w:p>
    <w:p w:rsidR="00B25196" w:rsidRDefault="00B25196" w:rsidP="00B25196">
      <w:pPr>
        <w:pStyle w:val="NoSpacing"/>
        <w:tabs>
          <w:tab w:val="center" w:pos="2835"/>
          <w:tab w:val="decimal" w:pos="4536"/>
          <w:tab w:val="decimal" w:pos="6804"/>
          <w:tab w:val="decimal" w:pos="8505"/>
        </w:tabs>
        <w:rPr>
          <w:rFonts w:ascii="Verdana" w:hAnsi="Verdana"/>
        </w:rPr>
      </w:pPr>
    </w:p>
    <w:p w:rsidR="007F52A5" w:rsidRDefault="00AE1EAC" w:rsidP="00900E7B">
      <w:pPr>
        <w:pStyle w:val="NoSpacing"/>
        <w:tabs>
          <w:tab w:val="center" w:pos="2835"/>
          <w:tab w:val="decimal" w:pos="4536"/>
          <w:tab w:val="decimal" w:pos="6804"/>
          <w:tab w:val="decimal" w:pos="8505"/>
        </w:tabs>
        <w:rPr>
          <w:rFonts w:ascii="Verdana" w:hAnsi="Verdana"/>
        </w:rPr>
      </w:pPr>
      <w:r>
        <w:rPr>
          <w:rFonts w:ascii="Verdana" w:hAnsi="Verdana"/>
        </w:rPr>
        <w:t>3 Bed</w:t>
      </w:r>
      <w:r w:rsidR="00B25196">
        <w:rPr>
          <w:rFonts w:ascii="Verdana" w:hAnsi="Verdana"/>
        </w:rPr>
        <w:t xml:space="preserve"> </w:t>
      </w:r>
      <w:r w:rsidR="008A46A5">
        <w:rPr>
          <w:rFonts w:ascii="Verdana" w:hAnsi="Verdana"/>
        </w:rPr>
        <w:t>Couple</w:t>
      </w:r>
      <w:r>
        <w:rPr>
          <w:rFonts w:ascii="Verdana" w:hAnsi="Verdana"/>
        </w:rPr>
        <w:tab/>
      </w:r>
      <w:r w:rsidR="00B25196">
        <w:rPr>
          <w:rFonts w:ascii="Verdana" w:hAnsi="Verdana"/>
        </w:rPr>
        <w:t>-</w:t>
      </w:r>
      <w:r w:rsidR="00B25196">
        <w:rPr>
          <w:rFonts w:ascii="Verdana" w:hAnsi="Verdana"/>
        </w:rPr>
        <w:tab/>
        <w:t>-</w:t>
      </w:r>
      <w:r w:rsidR="00B25196">
        <w:rPr>
          <w:rFonts w:ascii="Verdana" w:hAnsi="Verdana"/>
        </w:rPr>
        <w:tab/>
        <w:t>129.86</w:t>
      </w:r>
      <w:r w:rsidR="00B25196">
        <w:rPr>
          <w:rFonts w:ascii="Verdana" w:hAnsi="Verdana"/>
        </w:rPr>
        <w:tab/>
      </w:r>
      <w:r>
        <w:rPr>
          <w:rFonts w:ascii="Verdana" w:hAnsi="Verdana"/>
        </w:rPr>
        <w:t>12</w:t>
      </w:r>
      <w:r w:rsidR="00A6529F">
        <w:rPr>
          <w:rFonts w:ascii="Verdana" w:hAnsi="Verdana"/>
        </w:rPr>
        <w:t>6</w:t>
      </w:r>
      <w:r>
        <w:rPr>
          <w:rFonts w:ascii="Verdana" w:hAnsi="Verdana"/>
        </w:rPr>
        <w:t>.</w:t>
      </w:r>
      <w:r w:rsidR="00B25196">
        <w:rPr>
          <w:rFonts w:ascii="Verdana" w:hAnsi="Verdana"/>
        </w:rPr>
        <w:t>31</w:t>
      </w:r>
    </w:p>
    <w:p w:rsidR="00AE1EAC" w:rsidRDefault="00AE1EAC" w:rsidP="00B25196">
      <w:pPr>
        <w:pStyle w:val="NoSpacing"/>
        <w:tabs>
          <w:tab w:val="decimal" w:pos="4536"/>
        </w:tabs>
        <w:rPr>
          <w:rFonts w:ascii="Verdana" w:hAnsi="Verdana"/>
        </w:rPr>
      </w:pPr>
    </w:p>
    <w:p w:rsidR="00B8676E" w:rsidRDefault="00B8676E" w:rsidP="007F52A5">
      <w:pPr>
        <w:pStyle w:val="NoSpacing"/>
        <w:rPr>
          <w:rFonts w:ascii="Verdana" w:hAnsi="Verdana"/>
          <w:noProof/>
          <w:lang w:eastAsia="en-GB"/>
        </w:rPr>
      </w:pPr>
    </w:p>
    <w:p w:rsidR="00EF4FEF" w:rsidRDefault="00B8676E" w:rsidP="00B8676E">
      <w:pPr>
        <w:pStyle w:val="NoSpacing"/>
        <w:jc w:val="center"/>
        <w:rPr>
          <w:rFonts w:ascii="Verdana" w:hAnsi="Verdana"/>
        </w:rPr>
      </w:pPr>
      <w:r>
        <w:rPr>
          <w:rFonts w:ascii="Verdana" w:hAnsi="Verdana"/>
          <w:noProof/>
          <w:lang w:eastAsia="en-GB"/>
        </w:rPr>
        <w:drawing>
          <wp:inline distT="0" distB="0" distL="0" distR="0">
            <wp:extent cx="4261485" cy="236770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66.JPG"/>
                    <pic:cNvPicPr/>
                  </pic:nvPicPr>
                  <pic:blipFill rotWithShape="1">
                    <a:blip r:embed="rId12" cstate="print">
                      <a:extLst>
                        <a:ext uri="{28A0092B-C50C-407E-A947-70E740481C1C}">
                          <a14:useLocalDpi xmlns:a14="http://schemas.microsoft.com/office/drawing/2010/main" val="0"/>
                        </a:ext>
                      </a:extLst>
                    </a:blip>
                    <a:srcRect t="16466"/>
                    <a:stretch/>
                  </pic:blipFill>
                  <pic:spPr bwMode="auto">
                    <a:xfrm>
                      <a:off x="0" y="0"/>
                      <a:ext cx="4278580" cy="2377201"/>
                    </a:xfrm>
                    <a:prstGeom prst="rect">
                      <a:avLst/>
                    </a:prstGeom>
                    <a:ln>
                      <a:noFill/>
                    </a:ln>
                    <a:extLst>
                      <a:ext uri="{53640926-AAD7-44D8-BBD7-CCE9431645EC}">
                        <a14:shadowObscured xmlns:a14="http://schemas.microsoft.com/office/drawing/2010/main"/>
                      </a:ext>
                    </a:extLst>
                  </pic:spPr>
                </pic:pic>
              </a:graphicData>
            </a:graphic>
          </wp:inline>
        </w:drawing>
      </w:r>
    </w:p>
    <w:p w:rsidR="00B8676E" w:rsidRDefault="00B8676E" w:rsidP="007F52A5">
      <w:pPr>
        <w:pStyle w:val="NoSpacing"/>
        <w:rPr>
          <w:rFonts w:ascii="Verdana" w:hAnsi="Verdana"/>
        </w:rPr>
      </w:pPr>
    </w:p>
    <w:p w:rsidR="00EF4FEF" w:rsidRDefault="00EF4FEF" w:rsidP="007F52A5">
      <w:pPr>
        <w:pStyle w:val="NoSpacing"/>
        <w:rPr>
          <w:rFonts w:ascii="Verdana" w:hAnsi="Verdana"/>
        </w:rPr>
      </w:pPr>
    </w:p>
    <w:p w:rsidR="00DD7F49" w:rsidRPr="00DD7F49" w:rsidRDefault="005D787B" w:rsidP="00B8676E">
      <w:pPr>
        <w:pStyle w:val="NoSpacing"/>
        <w:jc w:val="center"/>
        <w:rPr>
          <w:rFonts w:ascii="Verdana" w:hAnsi="Verdana"/>
          <w:sz w:val="16"/>
          <w:szCs w:val="16"/>
        </w:rPr>
      </w:pPr>
      <w:r>
        <w:rPr>
          <w:rFonts w:ascii="Verdana" w:hAnsi="Verdana"/>
          <w:noProof/>
          <w:lang w:eastAsia="en-GB"/>
        </w:rPr>
        <mc:AlternateContent>
          <mc:Choice Requires="wps">
            <w:drawing>
              <wp:anchor distT="0" distB="0" distL="114300" distR="114300" simplePos="0" relativeHeight="251663360" behindDoc="0" locked="0" layoutInCell="1" allowOverlap="1">
                <wp:simplePos x="0" y="0"/>
                <wp:positionH relativeFrom="column">
                  <wp:posOffset>3219450</wp:posOffset>
                </wp:positionH>
                <wp:positionV relativeFrom="paragraph">
                  <wp:posOffset>1020445</wp:posOffset>
                </wp:positionV>
                <wp:extent cx="2886075" cy="4667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8860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4420F7" w:rsidRDefault="00A42E1F">
                            <w:pPr>
                              <w:rPr>
                                <w:rFonts w:ascii="Verdana" w:hAnsi="Verdana"/>
                              </w:rPr>
                            </w:pPr>
                            <w:r w:rsidRPr="004420F7">
                              <w:rPr>
                                <w:rFonts w:ascii="Verdana" w:hAnsi="Verdana"/>
                              </w:rPr>
                              <w:t>Some of the residents enjoying the sunshine in the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0.35pt;width:227.25pt;height:3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" fillcolor="white [3201]" stroked="f" strokeweight=".5pt">
                <v:textbox>
                  <w:txbxContent>
                    <w:p w:rsidR="00A42E1F" w:rsidRPr="004420F7" w:rsidRDefault="00A42E1F">
                      <w:pPr>
                        <w:rPr>
                          <w:rFonts w:ascii="Verdana" w:hAnsi="Verdana"/>
                        </w:rPr>
                      </w:pPr>
                      <w:r w:rsidRPr="004420F7">
                        <w:rPr>
                          <w:rFonts w:ascii="Verdana" w:hAnsi="Verdana"/>
                        </w:rPr>
                        <w:t>Some of the residents enjoying the sunshine in the garden.</w:t>
                      </w:r>
                    </w:p>
                  </w:txbxContent>
                </v:textbox>
              </v:shape>
            </w:pict>
          </mc:Fallback>
        </mc:AlternateContent>
      </w:r>
      <w:r w:rsidR="007E43A2">
        <w:rPr>
          <w:rFonts w:ascii="Verdana" w:hAnsi="Verdana"/>
          <w:sz w:val="16"/>
          <w:szCs w:val="16"/>
        </w:rPr>
        <w:t>5</w:t>
      </w:r>
    </w:p>
    <w:p w:rsidR="00AE1EAC" w:rsidRPr="009D15AA" w:rsidRDefault="00AE1EAC" w:rsidP="007F52A5">
      <w:pPr>
        <w:pStyle w:val="NoSpacing"/>
        <w:rPr>
          <w:rFonts w:ascii="Verdana" w:hAnsi="Verdana"/>
          <w:b/>
          <w:sz w:val="28"/>
          <w:szCs w:val="28"/>
        </w:rPr>
      </w:pPr>
      <w:r w:rsidRPr="00B5123B">
        <w:rPr>
          <w:rFonts w:ascii="Verdana" w:hAnsi="Verdana"/>
          <w:b/>
          <w:color w:val="5B9BD5" w:themeColor="accent1"/>
          <w:sz w:val="28"/>
          <w:szCs w:val="28"/>
        </w:rPr>
        <w:lastRenderedPageBreak/>
        <w:t>Income from Rents/Maintenance Contributions</w:t>
      </w:r>
    </w:p>
    <w:p w:rsidR="00AE1EAC" w:rsidRDefault="00AE1EAC" w:rsidP="007F52A5">
      <w:pPr>
        <w:pStyle w:val="NoSpacing"/>
        <w:rPr>
          <w:rFonts w:ascii="Verdana" w:hAnsi="Verdana"/>
          <w:b/>
        </w:rPr>
      </w:pPr>
    </w:p>
    <w:p w:rsidR="00AE1EAC" w:rsidRDefault="00AE1EAC" w:rsidP="00900E7B">
      <w:pPr>
        <w:pStyle w:val="NoSpacing"/>
        <w:tabs>
          <w:tab w:val="right" w:pos="6096"/>
          <w:tab w:val="right" w:pos="8222"/>
        </w:tabs>
        <w:rPr>
          <w:rFonts w:ascii="Verdana" w:hAnsi="Verdana"/>
          <w:b/>
        </w:rPr>
      </w:pPr>
      <w:r>
        <w:rPr>
          <w:rFonts w:ascii="Verdana" w:hAnsi="Verdana"/>
          <w:b/>
        </w:rPr>
        <w:tab/>
        <w:t>201</w:t>
      </w:r>
      <w:r w:rsidR="009C6B5D">
        <w:rPr>
          <w:rFonts w:ascii="Verdana" w:hAnsi="Verdana"/>
          <w:b/>
        </w:rPr>
        <w:t>4</w:t>
      </w:r>
      <w:r>
        <w:rPr>
          <w:rFonts w:ascii="Verdana" w:hAnsi="Verdana"/>
          <w:b/>
        </w:rPr>
        <w:t>/1</w:t>
      </w:r>
      <w:r w:rsidR="009C6B5D">
        <w:rPr>
          <w:rFonts w:ascii="Verdana" w:hAnsi="Verdana"/>
          <w:b/>
        </w:rPr>
        <w:t>5</w:t>
      </w:r>
      <w:r>
        <w:rPr>
          <w:rFonts w:ascii="Verdana" w:hAnsi="Verdana"/>
          <w:b/>
        </w:rPr>
        <w:tab/>
        <w:t>201</w:t>
      </w:r>
      <w:r w:rsidR="009C6B5D">
        <w:rPr>
          <w:rFonts w:ascii="Verdana" w:hAnsi="Verdana"/>
          <w:b/>
        </w:rPr>
        <w:t>3</w:t>
      </w:r>
      <w:r>
        <w:rPr>
          <w:rFonts w:ascii="Verdana" w:hAnsi="Verdana"/>
          <w:b/>
        </w:rPr>
        <w:t>/1</w:t>
      </w:r>
      <w:r w:rsidR="009C6B5D">
        <w:rPr>
          <w:rFonts w:ascii="Verdana" w:hAnsi="Verdana"/>
          <w:b/>
        </w:rPr>
        <w:t>4</w:t>
      </w:r>
    </w:p>
    <w:p w:rsidR="00AE1EAC" w:rsidRDefault="00AE1EAC" w:rsidP="00900E7B">
      <w:pPr>
        <w:pStyle w:val="NoSpacing"/>
        <w:tabs>
          <w:tab w:val="right" w:pos="6096"/>
          <w:tab w:val="right" w:pos="8222"/>
        </w:tabs>
        <w:rPr>
          <w:rFonts w:ascii="Verdana" w:hAnsi="Verdana"/>
          <w:b/>
        </w:rPr>
      </w:pPr>
    </w:p>
    <w:p w:rsidR="00AE1EAC" w:rsidRDefault="00AE1EAC" w:rsidP="00900E7B">
      <w:pPr>
        <w:pStyle w:val="NoSpacing"/>
        <w:tabs>
          <w:tab w:val="right" w:pos="6096"/>
          <w:tab w:val="right" w:pos="8222"/>
        </w:tabs>
        <w:rPr>
          <w:rFonts w:ascii="Verdana" w:hAnsi="Verdana"/>
        </w:rPr>
      </w:pPr>
      <w:r>
        <w:rPr>
          <w:rFonts w:ascii="Verdana" w:hAnsi="Verdana"/>
        </w:rPr>
        <w:t>Total rent/maintenance contributions</w:t>
      </w:r>
    </w:p>
    <w:p w:rsidR="00AE1EAC" w:rsidRDefault="00AE1EAC" w:rsidP="00900E7B">
      <w:pPr>
        <w:pStyle w:val="NoSpacing"/>
        <w:tabs>
          <w:tab w:val="right" w:pos="6096"/>
          <w:tab w:val="right" w:pos="8222"/>
        </w:tabs>
        <w:rPr>
          <w:rFonts w:ascii="Verdana" w:hAnsi="Verdana"/>
        </w:rPr>
      </w:pPr>
      <w:r>
        <w:rPr>
          <w:rFonts w:ascii="Verdana" w:hAnsi="Verdana"/>
        </w:rPr>
        <w:t xml:space="preserve">receivable (including service charges </w:t>
      </w:r>
    </w:p>
    <w:p w:rsidR="00AE1EAC" w:rsidRDefault="00AE1EAC" w:rsidP="00900E7B">
      <w:pPr>
        <w:pStyle w:val="NoSpacing"/>
        <w:tabs>
          <w:tab w:val="right" w:pos="6096"/>
          <w:tab w:val="right" w:pos="8222"/>
        </w:tabs>
        <w:rPr>
          <w:rFonts w:ascii="Verdana" w:hAnsi="Verdana"/>
        </w:rPr>
      </w:pPr>
      <w:r>
        <w:rPr>
          <w:rFonts w:ascii="Verdana" w:hAnsi="Verdana"/>
        </w:rPr>
        <w:t>and support costs)</w:t>
      </w:r>
      <w:r>
        <w:rPr>
          <w:rFonts w:ascii="Verdana" w:hAnsi="Verdana"/>
        </w:rPr>
        <w:tab/>
        <w:t>3</w:t>
      </w:r>
      <w:r w:rsidR="00EB6DAC">
        <w:rPr>
          <w:rFonts w:ascii="Verdana" w:hAnsi="Verdana"/>
        </w:rPr>
        <w:t>46,348</w:t>
      </w:r>
      <w:r>
        <w:rPr>
          <w:rFonts w:ascii="Verdana" w:hAnsi="Verdana"/>
        </w:rPr>
        <w:tab/>
        <w:t>3</w:t>
      </w:r>
      <w:r w:rsidR="009C6B5D">
        <w:rPr>
          <w:rFonts w:ascii="Verdana" w:hAnsi="Verdana"/>
        </w:rPr>
        <w:t>32</w:t>
      </w:r>
      <w:r>
        <w:rPr>
          <w:rFonts w:ascii="Verdana" w:hAnsi="Verdana"/>
        </w:rPr>
        <w:t>,</w:t>
      </w:r>
      <w:r w:rsidR="009C6B5D">
        <w:rPr>
          <w:rFonts w:ascii="Verdana" w:hAnsi="Verdana"/>
        </w:rPr>
        <w:t>392</w:t>
      </w:r>
    </w:p>
    <w:p w:rsidR="00AE1EAC" w:rsidRDefault="00AE1EAC" w:rsidP="00900E7B">
      <w:pPr>
        <w:pStyle w:val="NoSpacing"/>
        <w:tabs>
          <w:tab w:val="right" w:pos="6096"/>
          <w:tab w:val="right" w:pos="8222"/>
        </w:tabs>
        <w:rPr>
          <w:rFonts w:ascii="Verdana" w:hAnsi="Verdana"/>
        </w:rPr>
      </w:pPr>
    </w:p>
    <w:p w:rsidR="00AE1EAC" w:rsidRDefault="00AE1EAC" w:rsidP="00900E7B">
      <w:pPr>
        <w:pStyle w:val="NoSpacing"/>
        <w:tabs>
          <w:tab w:val="right" w:pos="6096"/>
          <w:tab w:val="right" w:pos="8222"/>
        </w:tabs>
        <w:rPr>
          <w:rFonts w:ascii="Verdana" w:hAnsi="Verdana"/>
        </w:rPr>
      </w:pPr>
      <w:r>
        <w:rPr>
          <w:rFonts w:ascii="Verdana" w:hAnsi="Verdana"/>
        </w:rPr>
        <w:t>Voids</w:t>
      </w:r>
      <w:r>
        <w:rPr>
          <w:rFonts w:ascii="Verdana" w:hAnsi="Verdana"/>
        </w:rPr>
        <w:tab/>
        <w:t>(</w:t>
      </w:r>
      <w:r w:rsidR="009C6B5D">
        <w:rPr>
          <w:rFonts w:ascii="Verdana" w:hAnsi="Verdana"/>
        </w:rPr>
        <w:t>936</w:t>
      </w:r>
      <w:r>
        <w:rPr>
          <w:rFonts w:ascii="Verdana" w:hAnsi="Verdana"/>
        </w:rPr>
        <w:t>)</w:t>
      </w:r>
      <w:r w:rsidR="00900E7B">
        <w:rPr>
          <w:rFonts w:ascii="Verdana" w:hAnsi="Verdana"/>
        </w:rPr>
        <w:tab/>
      </w:r>
      <w:r>
        <w:rPr>
          <w:rFonts w:ascii="Verdana" w:hAnsi="Verdana"/>
        </w:rPr>
        <w:t>(</w:t>
      </w:r>
      <w:r w:rsidR="009C6B5D">
        <w:rPr>
          <w:rFonts w:ascii="Verdana" w:hAnsi="Verdana"/>
        </w:rPr>
        <w:t>4</w:t>
      </w:r>
      <w:r>
        <w:rPr>
          <w:rFonts w:ascii="Verdana" w:hAnsi="Verdana"/>
        </w:rPr>
        <w:t>,</w:t>
      </w:r>
      <w:r w:rsidR="009C6B5D">
        <w:rPr>
          <w:rFonts w:ascii="Verdana" w:hAnsi="Verdana"/>
        </w:rPr>
        <w:t>534</w:t>
      </w:r>
      <w:r>
        <w:rPr>
          <w:rFonts w:ascii="Verdana" w:hAnsi="Verdana"/>
        </w:rPr>
        <w:t>)</w:t>
      </w:r>
    </w:p>
    <w:p w:rsidR="00AE1EAC" w:rsidRDefault="00AE1EAC" w:rsidP="00900E7B">
      <w:pPr>
        <w:pStyle w:val="NoSpacing"/>
        <w:tabs>
          <w:tab w:val="right" w:pos="6096"/>
          <w:tab w:val="right" w:pos="8222"/>
        </w:tabs>
        <w:rPr>
          <w:rFonts w:ascii="Verdana" w:hAnsi="Verdana"/>
        </w:rPr>
      </w:pPr>
    </w:p>
    <w:p w:rsidR="00AE1EAC" w:rsidRDefault="00AE1EAC" w:rsidP="00900E7B">
      <w:pPr>
        <w:pStyle w:val="NoSpacing"/>
        <w:tabs>
          <w:tab w:val="right" w:pos="6096"/>
          <w:tab w:val="right" w:pos="8222"/>
        </w:tabs>
        <w:rPr>
          <w:rFonts w:ascii="Verdana" w:hAnsi="Verdana"/>
        </w:rPr>
      </w:pPr>
      <w:r>
        <w:rPr>
          <w:rFonts w:ascii="Verdana" w:hAnsi="Verdana"/>
        </w:rPr>
        <w:t>Rents/maintenance contributions</w:t>
      </w:r>
    </w:p>
    <w:p w:rsidR="00AE1EAC" w:rsidRDefault="00AE1EAC" w:rsidP="00900E7B">
      <w:pPr>
        <w:pStyle w:val="NoSpacing"/>
        <w:tabs>
          <w:tab w:val="right" w:pos="6096"/>
          <w:tab w:val="right" w:pos="8222"/>
        </w:tabs>
        <w:rPr>
          <w:rFonts w:ascii="Verdana" w:hAnsi="Verdana"/>
        </w:rPr>
      </w:pPr>
      <w:r>
        <w:rPr>
          <w:rFonts w:ascii="Verdana" w:hAnsi="Verdana"/>
        </w:rPr>
        <w:t>collectable</w:t>
      </w:r>
      <w:r>
        <w:rPr>
          <w:rFonts w:ascii="Verdana" w:hAnsi="Verdana"/>
        </w:rPr>
        <w:tab/>
        <w:t>3</w:t>
      </w:r>
      <w:r w:rsidR="009C6B5D">
        <w:rPr>
          <w:rFonts w:ascii="Verdana" w:hAnsi="Verdana"/>
        </w:rPr>
        <w:t>4</w:t>
      </w:r>
      <w:r w:rsidR="00EB6DAC">
        <w:rPr>
          <w:rFonts w:ascii="Verdana" w:hAnsi="Verdana"/>
        </w:rPr>
        <w:t>5,412</w:t>
      </w:r>
      <w:r w:rsidR="00900E7B">
        <w:rPr>
          <w:rFonts w:ascii="Verdana" w:hAnsi="Verdana"/>
        </w:rPr>
        <w:tab/>
      </w:r>
      <w:r w:rsidR="009C6B5D">
        <w:rPr>
          <w:rFonts w:ascii="Verdana" w:hAnsi="Verdana"/>
        </w:rPr>
        <w:t>327</w:t>
      </w:r>
      <w:r>
        <w:rPr>
          <w:rFonts w:ascii="Verdana" w:hAnsi="Verdana"/>
        </w:rPr>
        <w:t>,</w:t>
      </w:r>
      <w:r w:rsidR="009C6B5D">
        <w:rPr>
          <w:rFonts w:ascii="Verdana" w:hAnsi="Verdana"/>
        </w:rPr>
        <w:t>858</w:t>
      </w:r>
    </w:p>
    <w:p w:rsidR="00AE1EAC" w:rsidRDefault="00AE1EAC" w:rsidP="00900E7B">
      <w:pPr>
        <w:pStyle w:val="NoSpacing"/>
        <w:tabs>
          <w:tab w:val="right" w:pos="6096"/>
          <w:tab w:val="right" w:pos="8222"/>
        </w:tabs>
        <w:rPr>
          <w:rFonts w:ascii="Verdana" w:hAnsi="Verdana"/>
        </w:rPr>
      </w:pPr>
    </w:p>
    <w:p w:rsidR="00AE1EAC" w:rsidRDefault="00AE1EAC" w:rsidP="00900E7B">
      <w:pPr>
        <w:pStyle w:val="NoSpacing"/>
        <w:tabs>
          <w:tab w:val="right" w:pos="6096"/>
          <w:tab w:val="right" w:pos="8222"/>
        </w:tabs>
        <w:rPr>
          <w:rFonts w:ascii="Verdana" w:hAnsi="Verdana"/>
        </w:rPr>
      </w:pPr>
      <w:r>
        <w:rPr>
          <w:rFonts w:ascii="Verdana" w:hAnsi="Verdana"/>
        </w:rPr>
        <w:t>Grant and donation income</w:t>
      </w:r>
      <w:r>
        <w:rPr>
          <w:rFonts w:ascii="Verdana" w:hAnsi="Verdana"/>
        </w:rPr>
        <w:tab/>
      </w:r>
      <w:r w:rsidR="009C6B5D">
        <w:rPr>
          <w:rFonts w:ascii="Verdana" w:hAnsi="Verdana"/>
        </w:rPr>
        <w:t>767</w:t>
      </w:r>
      <w:r>
        <w:rPr>
          <w:rFonts w:ascii="Verdana" w:hAnsi="Verdana"/>
        </w:rPr>
        <w:tab/>
        <w:t>2,</w:t>
      </w:r>
      <w:r w:rsidR="009C6B5D">
        <w:rPr>
          <w:rFonts w:ascii="Verdana" w:hAnsi="Verdana"/>
        </w:rPr>
        <w:t>277</w:t>
      </w:r>
    </w:p>
    <w:p w:rsidR="00DC189D" w:rsidRDefault="00DC189D" w:rsidP="00900E7B">
      <w:pPr>
        <w:pStyle w:val="NoSpacing"/>
        <w:tabs>
          <w:tab w:val="right" w:pos="6096"/>
          <w:tab w:val="right" w:pos="8222"/>
        </w:tabs>
        <w:rPr>
          <w:rFonts w:ascii="Verdana" w:hAnsi="Verdana"/>
        </w:rPr>
      </w:pPr>
    </w:p>
    <w:p w:rsidR="00DC189D" w:rsidRDefault="00DC189D" w:rsidP="00900E7B">
      <w:pPr>
        <w:pStyle w:val="NoSpacing"/>
        <w:tabs>
          <w:tab w:val="right" w:pos="6096"/>
          <w:tab w:val="right" w:pos="8222"/>
        </w:tabs>
        <w:rPr>
          <w:rFonts w:ascii="Verdana" w:hAnsi="Verdana"/>
        </w:rPr>
      </w:pPr>
    </w:p>
    <w:p w:rsidR="00DC189D" w:rsidRPr="00B5123B" w:rsidRDefault="00DC189D" w:rsidP="00900E7B">
      <w:pPr>
        <w:pStyle w:val="NoSpacing"/>
        <w:tabs>
          <w:tab w:val="right" w:pos="6096"/>
          <w:tab w:val="right" w:pos="8222"/>
        </w:tabs>
        <w:rPr>
          <w:rFonts w:ascii="Verdana" w:hAnsi="Verdana"/>
          <w:b/>
          <w:color w:val="5B9BD5" w:themeColor="accent1"/>
          <w:sz w:val="28"/>
          <w:szCs w:val="28"/>
        </w:rPr>
      </w:pPr>
      <w:r w:rsidRPr="00B5123B">
        <w:rPr>
          <w:rFonts w:ascii="Verdana" w:hAnsi="Verdana"/>
          <w:b/>
          <w:color w:val="5B9BD5" w:themeColor="accent1"/>
          <w:sz w:val="28"/>
          <w:szCs w:val="28"/>
        </w:rPr>
        <w:t>Measuring our Performance</w:t>
      </w:r>
    </w:p>
    <w:p w:rsidR="00DC189D" w:rsidRDefault="00DC189D" w:rsidP="00900E7B">
      <w:pPr>
        <w:pStyle w:val="NoSpacing"/>
        <w:tabs>
          <w:tab w:val="right" w:pos="6096"/>
          <w:tab w:val="right" w:pos="8222"/>
        </w:tabs>
        <w:rPr>
          <w:rFonts w:ascii="Verdana" w:hAnsi="Verdana"/>
          <w:b/>
        </w:rPr>
      </w:pPr>
    </w:p>
    <w:p w:rsidR="00DC189D" w:rsidRDefault="00DC189D" w:rsidP="00900E7B">
      <w:pPr>
        <w:pStyle w:val="NoSpacing"/>
        <w:tabs>
          <w:tab w:val="right" w:pos="6096"/>
          <w:tab w:val="right" w:pos="8222"/>
        </w:tabs>
        <w:rPr>
          <w:rFonts w:ascii="Verdana" w:hAnsi="Verdana"/>
          <w:b/>
        </w:rPr>
      </w:pPr>
      <w:r>
        <w:rPr>
          <w:rFonts w:ascii="Verdana" w:hAnsi="Verdana"/>
          <w:b/>
        </w:rPr>
        <w:t>Housing Management</w:t>
      </w:r>
      <w:r>
        <w:rPr>
          <w:rFonts w:ascii="Verdana" w:hAnsi="Verdana"/>
          <w:b/>
        </w:rPr>
        <w:tab/>
        <w:t>201</w:t>
      </w:r>
      <w:r w:rsidR="009C6B5D">
        <w:rPr>
          <w:rFonts w:ascii="Verdana" w:hAnsi="Verdana"/>
          <w:b/>
        </w:rPr>
        <w:t>4</w:t>
      </w:r>
      <w:r>
        <w:rPr>
          <w:rFonts w:ascii="Verdana" w:hAnsi="Verdana"/>
          <w:b/>
        </w:rPr>
        <w:t>/1</w:t>
      </w:r>
      <w:r w:rsidR="009C6B5D">
        <w:rPr>
          <w:rFonts w:ascii="Verdana" w:hAnsi="Verdana"/>
          <w:b/>
        </w:rPr>
        <w:t>5</w:t>
      </w:r>
      <w:r>
        <w:rPr>
          <w:rFonts w:ascii="Verdana" w:hAnsi="Verdana"/>
          <w:b/>
        </w:rPr>
        <w:tab/>
        <w:t>201</w:t>
      </w:r>
      <w:r w:rsidR="009C6B5D">
        <w:rPr>
          <w:rFonts w:ascii="Verdana" w:hAnsi="Verdana"/>
          <w:b/>
        </w:rPr>
        <w:t>3</w:t>
      </w:r>
      <w:r>
        <w:rPr>
          <w:rFonts w:ascii="Verdana" w:hAnsi="Verdana"/>
          <w:b/>
        </w:rPr>
        <w:t>/1</w:t>
      </w:r>
      <w:r w:rsidR="009C6B5D">
        <w:rPr>
          <w:rFonts w:ascii="Verdana" w:hAnsi="Verdana"/>
          <w:b/>
        </w:rPr>
        <w:t>4</w:t>
      </w:r>
    </w:p>
    <w:p w:rsidR="00DC189D" w:rsidRDefault="00DC189D" w:rsidP="00900E7B">
      <w:pPr>
        <w:pStyle w:val="NoSpacing"/>
        <w:tabs>
          <w:tab w:val="right" w:pos="6096"/>
          <w:tab w:val="right" w:pos="8222"/>
        </w:tabs>
        <w:rPr>
          <w:rFonts w:ascii="Verdana" w:hAnsi="Verdana"/>
          <w:b/>
        </w:rPr>
      </w:pPr>
    </w:p>
    <w:p w:rsidR="00DC189D" w:rsidRDefault="00DC189D" w:rsidP="00900E7B">
      <w:pPr>
        <w:pStyle w:val="NoSpacing"/>
        <w:tabs>
          <w:tab w:val="right" w:pos="6096"/>
          <w:tab w:val="right" w:pos="8222"/>
        </w:tabs>
        <w:rPr>
          <w:rFonts w:ascii="Verdana" w:hAnsi="Verdana"/>
        </w:rPr>
      </w:pPr>
      <w:r>
        <w:rPr>
          <w:rFonts w:ascii="Verdana" w:hAnsi="Verdana"/>
        </w:rPr>
        <w:t>Percentage of rents/maintenance</w:t>
      </w:r>
    </w:p>
    <w:p w:rsidR="00DC189D" w:rsidRDefault="00DC189D" w:rsidP="00900E7B">
      <w:pPr>
        <w:pStyle w:val="NoSpacing"/>
        <w:tabs>
          <w:tab w:val="right" w:pos="6096"/>
          <w:tab w:val="right" w:pos="8222"/>
        </w:tabs>
        <w:rPr>
          <w:rFonts w:ascii="Verdana" w:hAnsi="Verdana"/>
        </w:rPr>
      </w:pPr>
      <w:r>
        <w:rPr>
          <w:rFonts w:ascii="Verdana" w:hAnsi="Verdana"/>
        </w:rPr>
        <w:t>contributions collected</w:t>
      </w:r>
      <w:r>
        <w:rPr>
          <w:rFonts w:ascii="Verdana" w:hAnsi="Verdana"/>
        </w:rPr>
        <w:tab/>
      </w:r>
      <w:r>
        <w:rPr>
          <w:rFonts w:ascii="Verdana" w:hAnsi="Verdana"/>
        </w:rPr>
        <w:tab/>
      </w:r>
      <w:r w:rsidR="009C6B5D">
        <w:rPr>
          <w:rFonts w:ascii="Verdana" w:hAnsi="Verdana"/>
        </w:rPr>
        <w:t>100</w:t>
      </w:r>
      <w:r>
        <w:rPr>
          <w:rFonts w:ascii="Verdana" w:hAnsi="Verdana"/>
        </w:rPr>
        <w:t>%</w:t>
      </w:r>
    </w:p>
    <w:p w:rsidR="00DC189D" w:rsidRDefault="00DC189D" w:rsidP="00900E7B">
      <w:pPr>
        <w:pStyle w:val="NoSpacing"/>
        <w:tabs>
          <w:tab w:val="right" w:pos="6096"/>
          <w:tab w:val="right" w:pos="8222"/>
        </w:tabs>
        <w:rPr>
          <w:rFonts w:ascii="Verdana" w:hAnsi="Verdana"/>
        </w:rPr>
      </w:pPr>
    </w:p>
    <w:p w:rsidR="00DC189D" w:rsidRDefault="00DC189D" w:rsidP="00900E7B">
      <w:pPr>
        <w:pStyle w:val="NoSpacing"/>
        <w:tabs>
          <w:tab w:val="right" w:pos="6096"/>
          <w:tab w:val="right" w:pos="8222"/>
        </w:tabs>
        <w:rPr>
          <w:rFonts w:ascii="Verdana" w:hAnsi="Verdana"/>
        </w:rPr>
      </w:pPr>
      <w:r>
        <w:rPr>
          <w:rFonts w:ascii="Verdana" w:hAnsi="Verdana"/>
        </w:rPr>
        <w:t>Tenancy/Licence changes in the year</w:t>
      </w:r>
      <w:r>
        <w:rPr>
          <w:rFonts w:ascii="Verdana" w:hAnsi="Verdana"/>
        </w:rPr>
        <w:tab/>
      </w:r>
      <w:r w:rsidR="00401FF6">
        <w:rPr>
          <w:rFonts w:ascii="Verdana" w:hAnsi="Verdana"/>
        </w:rPr>
        <w:t>6</w:t>
      </w:r>
      <w:r>
        <w:rPr>
          <w:rFonts w:ascii="Verdana" w:hAnsi="Verdana"/>
        </w:rPr>
        <w:tab/>
        <w:t>8</w:t>
      </w:r>
    </w:p>
    <w:p w:rsidR="00DC189D" w:rsidRDefault="00DC189D" w:rsidP="00900E7B">
      <w:pPr>
        <w:pStyle w:val="NoSpacing"/>
        <w:tabs>
          <w:tab w:val="right" w:pos="6096"/>
          <w:tab w:val="right" w:pos="8222"/>
        </w:tabs>
        <w:rPr>
          <w:rFonts w:ascii="Verdana" w:hAnsi="Verdana"/>
        </w:rPr>
      </w:pPr>
    </w:p>
    <w:p w:rsidR="00DC189D" w:rsidRDefault="00DC189D" w:rsidP="00900E7B">
      <w:pPr>
        <w:pStyle w:val="NoSpacing"/>
        <w:tabs>
          <w:tab w:val="right" w:pos="6096"/>
          <w:tab w:val="right" w:pos="8222"/>
        </w:tabs>
        <w:rPr>
          <w:rFonts w:ascii="Verdana" w:hAnsi="Verdana"/>
        </w:rPr>
      </w:pPr>
      <w:r>
        <w:rPr>
          <w:rFonts w:ascii="Verdana" w:hAnsi="Verdana"/>
        </w:rPr>
        <w:t>Percentage loss of rent/maintenance</w:t>
      </w:r>
    </w:p>
    <w:p w:rsidR="00DC189D" w:rsidRDefault="00DC189D" w:rsidP="00900E7B">
      <w:pPr>
        <w:pStyle w:val="NoSpacing"/>
        <w:tabs>
          <w:tab w:val="right" w:pos="6096"/>
          <w:tab w:val="right" w:pos="8222"/>
        </w:tabs>
        <w:rPr>
          <w:rFonts w:ascii="Verdana" w:hAnsi="Verdana"/>
        </w:rPr>
      </w:pPr>
      <w:r>
        <w:rPr>
          <w:rFonts w:ascii="Verdana" w:hAnsi="Verdana"/>
        </w:rPr>
        <w:t>contribution due to voids</w:t>
      </w:r>
      <w:r>
        <w:rPr>
          <w:rFonts w:ascii="Verdana" w:hAnsi="Verdana"/>
        </w:rPr>
        <w:tab/>
      </w:r>
      <w:r w:rsidR="00900E7B">
        <w:rPr>
          <w:rFonts w:ascii="Verdana" w:hAnsi="Verdana"/>
        </w:rPr>
        <w:t>0</w:t>
      </w:r>
      <w:r>
        <w:rPr>
          <w:rFonts w:ascii="Verdana" w:hAnsi="Verdana"/>
        </w:rPr>
        <w:t>.</w:t>
      </w:r>
      <w:r w:rsidR="009C6B5D">
        <w:rPr>
          <w:rFonts w:ascii="Verdana" w:hAnsi="Verdana"/>
        </w:rPr>
        <w:t>27</w:t>
      </w:r>
      <w:r>
        <w:rPr>
          <w:rFonts w:ascii="Verdana" w:hAnsi="Verdana"/>
        </w:rPr>
        <w:t>%</w:t>
      </w:r>
      <w:r>
        <w:rPr>
          <w:rFonts w:ascii="Verdana" w:hAnsi="Verdana"/>
        </w:rPr>
        <w:tab/>
      </w:r>
      <w:r w:rsidR="009C6B5D">
        <w:rPr>
          <w:rFonts w:ascii="Verdana" w:hAnsi="Verdana"/>
        </w:rPr>
        <w:t>1</w:t>
      </w:r>
      <w:r>
        <w:rPr>
          <w:rFonts w:ascii="Verdana" w:hAnsi="Verdana"/>
        </w:rPr>
        <w:t>.</w:t>
      </w:r>
      <w:r w:rsidR="009C6B5D">
        <w:rPr>
          <w:rFonts w:ascii="Verdana" w:hAnsi="Verdana"/>
        </w:rPr>
        <w:t>36</w:t>
      </w:r>
      <w:r>
        <w:rPr>
          <w:rFonts w:ascii="Verdana" w:hAnsi="Verdana"/>
        </w:rPr>
        <w:t>%</w:t>
      </w:r>
    </w:p>
    <w:p w:rsidR="00DC189D" w:rsidRDefault="00DC189D" w:rsidP="00900E7B">
      <w:pPr>
        <w:pStyle w:val="NoSpacing"/>
        <w:tabs>
          <w:tab w:val="right" w:pos="6096"/>
          <w:tab w:val="right" w:pos="8222"/>
        </w:tabs>
        <w:rPr>
          <w:rFonts w:ascii="Verdana" w:hAnsi="Verdana"/>
        </w:rPr>
      </w:pPr>
    </w:p>
    <w:p w:rsidR="00DC189D" w:rsidRDefault="00DC189D" w:rsidP="00900E7B">
      <w:pPr>
        <w:pStyle w:val="NoSpacing"/>
        <w:tabs>
          <w:tab w:val="right" w:pos="6096"/>
          <w:tab w:val="right" w:pos="8222"/>
        </w:tabs>
        <w:rPr>
          <w:rFonts w:ascii="Verdana" w:hAnsi="Verdana"/>
        </w:rPr>
      </w:pPr>
      <w:r>
        <w:rPr>
          <w:rFonts w:ascii="Verdana" w:hAnsi="Verdana"/>
        </w:rPr>
        <w:t>Average void periods (weeks)</w:t>
      </w:r>
      <w:r>
        <w:rPr>
          <w:rFonts w:ascii="Verdana" w:hAnsi="Verdana"/>
        </w:rPr>
        <w:tab/>
      </w:r>
      <w:r>
        <w:rPr>
          <w:rFonts w:ascii="Verdana" w:hAnsi="Verdana"/>
        </w:rPr>
        <w:tab/>
      </w:r>
      <w:r w:rsidR="009C6B5D">
        <w:rPr>
          <w:rFonts w:ascii="Verdana" w:hAnsi="Verdana"/>
        </w:rPr>
        <w:t>3</w:t>
      </w:r>
      <w:r>
        <w:rPr>
          <w:rFonts w:ascii="Verdana" w:hAnsi="Verdana"/>
        </w:rPr>
        <w:t>.</w:t>
      </w:r>
      <w:r w:rsidR="009C6B5D">
        <w:rPr>
          <w:rFonts w:ascii="Verdana" w:hAnsi="Verdana"/>
        </w:rPr>
        <w:t>5</w:t>
      </w:r>
    </w:p>
    <w:p w:rsidR="009C6B5D" w:rsidRDefault="009C6B5D" w:rsidP="00900E7B">
      <w:pPr>
        <w:pStyle w:val="NoSpacing"/>
        <w:tabs>
          <w:tab w:val="right" w:pos="6096"/>
          <w:tab w:val="right" w:pos="8222"/>
        </w:tabs>
        <w:rPr>
          <w:rFonts w:ascii="Verdana" w:hAnsi="Verdana"/>
        </w:rPr>
      </w:pPr>
    </w:p>
    <w:p w:rsidR="00DC189D" w:rsidRDefault="00DC189D" w:rsidP="00900E7B">
      <w:pPr>
        <w:pStyle w:val="NoSpacing"/>
        <w:tabs>
          <w:tab w:val="right" w:pos="6096"/>
          <w:tab w:val="right" w:pos="8222"/>
        </w:tabs>
        <w:rPr>
          <w:rFonts w:ascii="Verdana" w:hAnsi="Verdana"/>
        </w:rPr>
      </w:pPr>
      <w:r>
        <w:rPr>
          <w:rFonts w:ascii="Verdana" w:hAnsi="Verdana"/>
        </w:rPr>
        <w:t>Number of housing applicants</w:t>
      </w:r>
      <w:r>
        <w:rPr>
          <w:rFonts w:ascii="Verdana" w:hAnsi="Verdana"/>
        </w:rPr>
        <w:tab/>
      </w:r>
      <w:r>
        <w:rPr>
          <w:rFonts w:ascii="Verdana" w:hAnsi="Verdana"/>
        </w:rPr>
        <w:tab/>
      </w:r>
      <w:r w:rsidR="009C6B5D">
        <w:rPr>
          <w:rFonts w:ascii="Verdana" w:hAnsi="Verdana"/>
        </w:rPr>
        <w:t>31</w:t>
      </w:r>
    </w:p>
    <w:p w:rsidR="00DC189D" w:rsidRDefault="00DC189D" w:rsidP="007F52A5">
      <w:pPr>
        <w:pStyle w:val="NoSpacing"/>
        <w:rPr>
          <w:rFonts w:ascii="Verdana" w:hAnsi="Verdana"/>
        </w:rPr>
      </w:pPr>
    </w:p>
    <w:p w:rsidR="00DC189D" w:rsidRPr="00DC189D" w:rsidRDefault="00DC189D" w:rsidP="007F52A5">
      <w:pPr>
        <w:pStyle w:val="NoSpacing"/>
        <w:rPr>
          <w:rFonts w:ascii="Verdana" w:hAnsi="Verdana"/>
        </w:rPr>
      </w:pPr>
    </w:p>
    <w:p w:rsidR="00DC189D" w:rsidRDefault="00DC189D" w:rsidP="009F7BC0">
      <w:pPr>
        <w:pStyle w:val="NoSpacing"/>
        <w:tabs>
          <w:tab w:val="center" w:pos="4962"/>
          <w:tab w:val="center" w:pos="7797"/>
        </w:tabs>
        <w:rPr>
          <w:rFonts w:ascii="Verdana" w:hAnsi="Verdana"/>
          <w:b/>
        </w:rPr>
      </w:pPr>
      <w:r w:rsidRPr="00DC189D">
        <w:rPr>
          <w:rFonts w:ascii="Verdana" w:hAnsi="Verdana"/>
          <w:b/>
        </w:rPr>
        <w:t>Property Management</w:t>
      </w:r>
      <w:r>
        <w:rPr>
          <w:rFonts w:ascii="Verdana" w:hAnsi="Verdana"/>
          <w:b/>
        </w:rPr>
        <w:tab/>
        <w:t>Completed Within</w:t>
      </w:r>
      <w:r>
        <w:rPr>
          <w:rFonts w:ascii="Verdana" w:hAnsi="Verdana"/>
          <w:b/>
        </w:rPr>
        <w:tab/>
        <w:t>Number Undertaken</w:t>
      </w:r>
    </w:p>
    <w:p w:rsidR="00DC189D" w:rsidRDefault="00DC189D" w:rsidP="00B226FF">
      <w:pPr>
        <w:pStyle w:val="NoSpacing"/>
        <w:tabs>
          <w:tab w:val="right" w:pos="4395"/>
          <w:tab w:val="right" w:pos="5812"/>
          <w:tab w:val="right" w:pos="8505"/>
        </w:tabs>
        <w:rPr>
          <w:rFonts w:ascii="Verdana" w:hAnsi="Verdana"/>
          <w:b/>
        </w:rPr>
      </w:pPr>
      <w:r>
        <w:rPr>
          <w:rFonts w:ascii="Verdana" w:hAnsi="Verdana"/>
          <w:b/>
        </w:rPr>
        <w:tab/>
      </w:r>
      <w:r w:rsidR="00B226FF">
        <w:rPr>
          <w:rFonts w:ascii="Verdana" w:hAnsi="Verdana"/>
          <w:b/>
        </w:rPr>
        <w:tab/>
      </w:r>
      <w:r w:rsidR="009D15AA">
        <w:rPr>
          <w:rFonts w:ascii="Verdana" w:hAnsi="Verdana"/>
          <w:b/>
        </w:rPr>
        <w:t>201</w:t>
      </w:r>
      <w:r w:rsidR="009C6B5D">
        <w:rPr>
          <w:rFonts w:ascii="Verdana" w:hAnsi="Verdana"/>
          <w:b/>
        </w:rPr>
        <w:t>5</w:t>
      </w:r>
      <w:r w:rsidR="00B226FF">
        <w:rPr>
          <w:rFonts w:ascii="Verdana" w:hAnsi="Verdana"/>
          <w:b/>
        </w:rPr>
        <w:t>/</w:t>
      </w:r>
      <w:r>
        <w:rPr>
          <w:rFonts w:ascii="Verdana" w:hAnsi="Verdana"/>
          <w:b/>
        </w:rPr>
        <w:t>1</w:t>
      </w:r>
      <w:r w:rsidR="009C6B5D">
        <w:rPr>
          <w:rFonts w:ascii="Verdana" w:hAnsi="Verdana"/>
          <w:b/>
        </w:rPr>
        <w:t>4</w:t>
      </w:r>
      <w:r>
        <w:rPr>
          <w:rFonts w:ascii="Verdana" w:hAnsi="Verdana"/>
          <w:b/>
        </w:rPr>
        <w:tab/>
        <w:t>201</w:t>
      </w:r>
      <w:r w:rsidR="009C6B5D">
        <w:rPr>
          <w:rFonts w:ascii="Verdana" w:hAnsi="Verdana"/>
          <w:b/>
        </w:rPr>
        <w:t>5</w:t>
      </w:r>
      <w:r w:rsidR="00B226FF">
        <w:rPr>
          <w:rFonts w:ascii="Verdana" w:hAnsi="Verdana"/>
          <w:b/>
        </w:rPr>
        <w:t>/</w:t>
      </w:r>
      <w:r>
        <w:rPr>
          <w:rFonts w:ascii="Verdana" w:hAnsi="Verdana"/>
          <w:b/>
        </w:rPr>
        <w:t>1</w:t>
      </w:r>
      <w:r w:rsidR="009C6B5D">
        <w:rPr>
          <w:rFonts w:ascii="Verdana" w:hAnsi="Verdana"/>
          <w:b/>
        </w:rPr>
        <w:t>4</w:t>
      </w:r>
    </w:p>
    <w:p w:rsidR="00DC189D" w:rsidRDefault="00DC189D" w:rsidP="007F52A5">
      <w:pPr>
        <w:pStyle w:val="NoSpacing"/>
        <w:rPr>
          <w:rFonts w:ascii="Verdana" w:hAnsi="Verdana"/>
          <w:b/>
        </w:rPr>
      </w:pPr>
    </w:p>
    <w:p w:rsidR="00DC189D" w:rsidRDefault="00DC189D" w:rsidP="009F7BC0">
      <w:pPr>
        <w:pStyle w:val="NoSpacing"/>
        <w:tabs>
          <w:tab w:val="right" w:pos="5670"/>
          <w:tab w:val="right" w:pos="8505"/>
        </w:tabs>
        <w:rPr>
          <w:rFonts w:ascii="Verdana" w:hAnsi="Verdana"/>
        </w:rPr>
      </w:pPr>
      <w:r>
        <w:rPr>
          <w:rFonts w:ascii="Verdana" w:hAnsi="Verdana"/>
        </w:rPr>
        <w:t>Emergency Repairs (24 hrs)</w:t>
      </w:r>
      <w:r>
        <w:rPr>
          <w:rFonts w:ascii="Verdana" w:hAnsi="Verdana"/>
        </w:rPr>
        <w:tab/>
        <w:t>95%</w:t>
      </w:r>
      <w:r>
        <w:rPr>
          <w:rFonts w:ascii="Verdana" w:hAnsi="Verdana"/>
        </w:rPr>
        <w:tab/>
      </w:r>
      <w:r w:rsidR="009C6B5D">
        <w:rPr>
          <w:rFonts w:ascii="Verdana" w:hAnsi="Verdana"/>
        </w:rPr>
        <w:t>62</w:t>
      </w:r>
    </w:p>
    <w:p w:rsidR="00DC189D" w:rsidRDefault="00DC189D" w:rsidP="009F7BC0">
      <w:pPr>
        <w:pStyle w:val="NoSpacing"/>
        <w:tabs>
          <w:tab w:val="right" w:pos="5670"/>
          <w:tab w:val="right" w:pos="8505"/>
        </w:tabs>
        <w:rPr>
          <w:rFonts w:ascii="Verdana" w:hAnsi="Verdana"/>
        </w:rPr>
      </w:pPr>
      <w:r>
        <w:rPr>
          <w:rFonts w:ascii="Verdana" w:hAnsi="Verdana"/>
        </w:rPr>
        <w:t>Urgent Repairs (5 working days)</w:t>
      </w:r>
      <w:r w:rsidR="009D15AA">
        <w:rPr>
          <w:rFonts w:ascii="Verdana" w:hAnsi="Verdana"/>
        </w:rPr>
        <w:t xml:space="preserve">    </w:t>
      </w:r>
      <w:r w:rsidR="009C6B5D">
        <w:rPr>
          <w:rFonts w:ascii="Verdana" w:hAnsi="Verdana"/>
        </w:rPr>
        <w:tab/>
      </w:r>
      <w:r w:rsidR="009D15AA">
        <w:rPr>
          <w:rFonts w:ascii="Verdana" w:hAnsi="Verdana"/>
        </w:rPr>
        <w:t>9</w:t>
      </w:r>
      <w:r w:rsidR="009C6B5D">
        <w:rPr>
          <w:rFonts w:ascii="Verdana" w:hAnsi="Verdana"/>
        </w:rPr>
        <w:t>5</w:t>
      </w:r>
      <w:r w:rsidR="009D15AA">
        <w:rPr>
          <w:rFonts w:ascii="Verdana" w:hAnsi="Verdana"/>
        </w:rPr>
        <w:t>%</w:t>
      </w:r>
      <w:r w:rsidR="009D15AA">
        <w:rPr>
          <w:rFonts w:ascii="Verdana" w:hAnsi="Verdana"/>
        </w:rPr>
        <w:tab/>
        <w:t>1</w:t>
      </w:r>
      <w:r w:rsidR="009C6B5D">
        <w:rPr>
          <w:rFonts w:ascii="Verdana" w:hAnsi="Verdana"/>
        </w:rPr>
        <w:t>2</w:t>
      </w:r>
      <w:r w:rsidR="009D15AA">
        <w:rPr>
          <w:rFonts w:ascii="Verdana" w:hAnsi="Verdana"/>
        </w:rPr>
        <w:t>6</w:t>
      </w:r>
    </w:p>
    <w:p w:rsidR="009D15AA" w:rsidRDefault="009D15AA" w:rsidP="009F7BC0">
      <w:pPr>
        <w:pStyle w:val="NoSpacing"/>
        <w:tabs>
          <w:tab w:val="right" w:pos="5670"/>
          <w:tab w:val="right" w:pos="8505"/>
        </w:tabs>
        <w:rPr>
          <w:rFonts w:ascii="Verdana" w:hAnsi="Verdana"/>
        </w:rPr>
      </w:pPr>
      <w:r>
        <w:rPr>
          <w:rFonts w:ascii="Verdana" w:hAnsi="Verdana"/>
        </w:rPr>
        <w:t xml:space="preserve">Routine Repairs (15 working days) </w:t>
      </w:r>
      <w:r w:rsidR="009C6B5D">
        <w:rPr>
          <w:rFonts w:ascii="Verdana" w:hAnsi="Verdana"/>
        </w:rPr>
        <w:tab/>
      </w:r>
      <w:r>
        <w:rPr>
          <w:rFonts w:ascii="Verdana" w:hAnsi="Verdana"/>
        </w:rPr>
        <w:t>96%</w:t>
      </w:r>
      <w:r>
        <w:rPr>
          <w:rFonts w:ascii="Verdana" w:hAnsi="Verdana"/>
        </w:rPr>
        <w:tab/>
      </w:r>
      <w:r w:rsidR="009F7BC0">
        <w:rPr>
          <w:rFonts w:ascii="Verdana" w:hAnsi="Verdana"/>
        </w:rPr>
        <w:t>114</w:t>
      </w:r>
    </w:p>
    <w:p w:rsidR="009D15AA" w:rsidRDefault="009D15AA" w:rsidP="007F52A5">
      <w:pPr>
        <w:pStyle w:val="NoSpacing"/>
        <w:rPr>
          <w:rFonts w:ascii="Verdana" w:hAnsi="Verdana"/>
        </w:rPr>
      </w:pPr>
    </w:p>
    <w:p w:rsidR="009D15AA" w:rsidRDefault="009D15AA" w:rsidP="007F52A5">
      <w:pPr>
        <w:pStyle w:val="NoSpacing"/>
        <w:rPr>
          <w:rFonts w:ascii="Verdana" w:hAnsi="Verdana"/>
        </w:rPr>
      </w:pPr>
    </w:p>
    <w:p w:rsidR="009D15AA" w:rsidRDefault="009D15AA" w:rsidP="007F52A5">
      <w:pPr>
        <w:pStyle w:val="NoSpacing"/>
        <w:rPr>
          <w:rFonts w:ascii="Verdana" w:hAnsi="Verdana"/>
        </w:rPr>
      </w:pPr>
    </w:p>
    <w:p w:rsidR="009D15AA" w:rsidRDefault="009D15AA" w:rsidP="007F52A5">
      <w:pPr>
        <w:pStyle w:val="NoSpacing"/>
        <w:rPr>
          <w:rFonts w:ascii="Verdana" w:hAnsi="Verdana"/>
        </w:rPr>
      </w:pPr>
    </w:p>
    <w:p w:rsidR="00DB62D5" w:rsidRDefault="00DB62D5" w:rsidP="007F52A5">
      <w:pPr>
        <w:pStyle w:val="NoSpacing"/>
        <w:rPr>
          <w:rFonts w:ascii="Verdana" w:hAnsi="Verdana"/>
          <w:b/>
          <w:sz w:val="28"/>
          <w:szCs w:val="28"/>
        </w:rPr>
      </w:pPr>
    </w:p>
    <w:p w:rsidR="00E33A89" w:rsidRDefault="00E33A89" w:rsidP="007F52A5">
      <w:pPr>
        <w:pStyle w:val="NoSpacing"/>
        <w:rPr>
          <w:rFonts w:ascii="Verdana" w:hAnsi="Verdana"/>
          <w:b/>
          <w:sz w:val="28"/>
          <w:szCs w:val="28"/>
        </w:rPr>
      </w:pPr>
    </w:p>
    <w:p w:rsidR="00E33A89" w:rsidRDefault="00E33A89" w:rsidP="007F52A5">
      <w:pPr>
        <w:pStyle w:val="NoSpacing"/>
        <w:rPr>
          <w:rFonts w:ascii="Verdana" w:hAnsi="Verdana"/>
          <w:b/>
          <w:sz w:val="28"/>
          <w:szCs w:val="28"/>
        </w:rPr>
      </w:pPr>
    </w:p>
    <w:p w:rsidR="009F7BC0" w:rsidRDefault="009F7BC0" w:rsidP="009C3EFD">
      <w:pPr>
        <w:pStyle w:val="NoSpacing"/>
        <w:jc w:val="center"/>
        <w:rPr>
          <w:rFonts w:ascii="Verdana" w:hAnsi="Verdana"/>
          <w:sz w:val="16"/>
          <w:szCs w:val="16"/>
        </w:rPr>
      </w:pPr>
    </w:p>
    <w:p w:rsidR="009F7BC0" w:rsidRDefault="009F7BC0" w:rsidP="009C3EFD">
      <w:pPr>
        <w:pStyle w:val="NoSpacing"/>
        <w:jc w:val="center"/>
        <w:rPr>
          <w:rFonts w:ascii="Verdana" w:hAnsi="Verdana"/>
          <w:sz w:val="16"/>
          <w:szCs w:val="16"/>
        </w:rPr>
      </w:pPr>
    </w:p>
    <w:p w:rsidR="009C3EFD" w:rsidRPr="009C3EFD" w:rsidRDefault="007E43A2" w:rsidP="009C3EFD">
      <w:pPr>
        <w:pStyle w:val="NoSpacing"/>
        <w:jc w:val="center"/>
        <w:rPr>
          <w:rFonts w:ascii="Verdana" w:hAnsi="Verdana"/>
          <w:sz w:val="16"/>
          <w:szCs w:val="16"/>
        </w:rPr>
      </w:pPr>
      <w:r>
        <w:rPr>
          <w:rFonts w:ascii="Verdana" w:hAnsi="Verdana"/>
          <w:sz w:val="16"/>
          <w:szCs w:val="16"/>
        </w:rPr>
        <w:t>6</w:t>
      </w:r>
    </w:p>
    <w:p w:rsidR="009D15AA" w:rsidRPr="00B5123B" w:rsidRDefault="009D15AA" w:rsidP="007F52A5">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Expenditure Detail</w:t>
      </w:r>
    </w:p>
    <w:p w:rsidR="009D15AA" w:rsidRPr="00DB62D5" w:rsidRDefault="009D15AA" w:rsidP="007F52A5">
      <w:pPr>
        <w:pStyle w:val="NoSpacing"/>
        <w:rPr>
          <w:rFonts w:ascii="Verdana" w:hAnsi="Verdana"/>
          <w:b/>
          <w:sz w:val="16"/>
          <w:szCs w:val="16"/>
        </w:rPr>
      </w:pPr>
    </w:p>
    <w:p w:rsidR="009D15AA" w:rsidRDefault="009D15AA" w:rsidP="007F52A5">
      <w:pPr>
        <w:pStyle w:val="NoSpacing"/>
        <w:rPr>
          <w:rFonts w:ascii="Verdana" w:hAnsi="Verdana"/>
          <w:b/>
        </w:rPr>
      </w:pPr>
      <w:r>
        <w:rPr>
          <w:rFonts w:ascii="Verdana" w:hAnsi="Verdana"/>
          <w:b/>
        </w:rPr>
        <w:t>How the money was spent</w:t>
      </w:r>
    </w:p>
    <w:p w:rsidR="009D15AA" w:rsidRPr="00E33A89" w:rsidRDefault="009D15AA" w:rsidP="007F52A5">
      <w:pPr>
        <w:pStyle w:val="NoSpacing"/>
        <w:rPr>
          <w:rFonts w:ascii="Verdana" w:hAnsi="Verdana"/>
          <w:b/>
          <w:sz w:val="16"/>
          <w:szCs w:val="16"/>
        </w:rPr>
      </w:pPr>
    </w:p>
    <w:p w:rsidR="009D15AA" w:rsidRDefault="009D15AA" w:rsidP="007F52A5">
      <w:pPr>
        <w:pStyle w:val="NoSpacing"/>
        <w:rPr>
          <w:rFonts w:ascii="Verdana" w:hAnsi="Verdana"/>
        </w:rPr>
      </w:pPr>
      <w:r>
        <w:rPr>
          <w:rFonts w:ascii="Verdana" w:hAnsi="Verdana"/>
        </w:rPr>
        <w:t xml:space="preserve">Set out below are details of expenditure on Repairs and Improvements, Premises, </w:t>
      </w:r>
      <w:r w:rsidR="008A46A5">
        <w:rPr>
          <w:rFonts w:ascii="Verdana" w:hAnsi="Verdana"/>
        </w:rPr>
        <w:t>O</w:t>
      </w:r>
      <w:r>
        <w:rPr>
          <w:rFonts w:ascii="Verdana" w:hAnsi="Verdana"/>
        </w:rPr>
        <w:t xml:space="preserve">ffice </w:t>
      </w:r>
      <w:r w:rsidR="008A46A5">
        <w:rPr>
          <w:rFonts w:ascii="Verdana" w:hAnsi="Verdana"/>
        </w:rPr>
        <w:t>C</w:t>
      </w:r>
      <w:r>
        <w:rPr>
          <w:rFonts w:ascii="Verdana" w:hAnsi="Verdana"/>
        </w:rPr>
        <w:t>osts, Staff Costs and Interest Charges.</w:t>
      </w:r>
    </w:p>
    <w:p w:rsidR="009D15AA" w:rsidRPr="00DB62D5" w:rsidRDefault="009D15AA" w:rsidP="007F52A5">
      <w:pPr>
        <w:pStyle w:val="NoSpacing"/>
        <w:rPr>
          <w:rFonts w:ascii="Verdana" w:hAnsi="Verdana"/>
          <w:sz w:val="16"/>
          <w:szCs w:val="16"/>
        </w:rPr>
      </w:pPr>
    </w:p>
    <w:p w:rsidR="009D15AA" w:rsidRDefault="009D15AA" w:rsidP="00900E7B">
      <w:pPr>
        <w:pStyle w:val="NoSpacing"/>
        <w:tabs>
          <w:tab w:val="right" w:pos="5812"/>
          <w:tab w:val="right" w:pos="8222"/>
        </w:tabs>
        <w:rPr>
          <w:rFonts w:ascii="Verdana" w:hAnsi="Verdana"/>
          <w:b/>
        </w:rPr>
      </w:pPr>
      <w:r>
        <w:rPr>
          <w:rFonts w:ascii="Verdana" w:hAnsi="Verdana"/>
          <w:b/>
        </w:rPr>
        <w:t xml:space="preserve">Repairs &amp; </w:t>
      </w:r>
      <w:r w:rsidR="00B47E18">
        <w:rPr>
          <w:rFonts w:ascii="Verdana" w:hAnsi="Verdana"/>
          <w:b/>
        </w:rPr>
        <w:t>Improvements</w:t>
      </w:r>
      <w:r w:rsidR="00B47E18">
        <w:rPr>
          <w:rFonts w:ascii="Verdana" w:hAnsi="Verdana"/>
          <w:b/>
        </w:rPr>
        <w:tab/>
        <w:t>2014/15</w:t>
      </w:r>
      <w:r w:rsidR="00920D38">
        <w:rPr>
          <w:rFonts w:ascii="Verdana" w:hAnsi="Verdana"/>
          <w:b/>
        </w:rPr>
        <w:tab/>
        <w:t>2013</w:t>
      </w:r>
      <w:r>
        <w:rPr>
          <w:rFonts w:ascii="Verdana" w:hAnsi="Verdana"/>
          <w:b/>
        </w:rPr>
        <w:t>/1</w:t>
      </w:r>
      <w:r w:rsidR="00920D38">
        <w:rPr>
          <w:rFonts w:ascii="Verdana" w:hAnsi="Verdana"/>
          <w:b/>
        </w:rPr>
        <w:t>4</w:t>
      </w:r>
    </w:p>
    <w:p w:rsidR="009D15AA" w:rsidRDefault="009D15AA" w:rsidP="00900E7B">
      <w:pPr>
        <w:pStyle w:val="NoSpacing"/>
        <w:tabs>
          <w:tab w:val="right" w:pos="5812"/>
          <w:tab w:val="right" w:pos="8222"/>
        </w:tabs>
        <w:rPr>
          <w:rFonts w:ascii="Verdana" w:hAnsi="Verdana"/>
          <w:b/>
        </w:rPr>
      </w:pPr>
      <w:r>
        <w:rPr>
          <w:rFonts w:ascii="Verdana" w:hAnsi="Verdana"/>
          <w:b/>
        </w:rPr>
        <w:tab/>
        <w:t>£</w:t>
      </w:r>
      <w:r w:rsidR="00900E7B">
        <w:rPr>
          <w:rFonts w:ascii="Verdana" w:hAnsi="Verdana"/>
          <w:b/>
        </w:rPr>
        <w:tab/>
      </w:r>
      <w:r>
        <w:rPr>
          <w:rFonts w:ascii="Verdana" w:hAnsi="Verdana"/>
          <w:b/>
        </w:rPr>
        <w:t>£</w:t>
      </w:r>
    </w:p>
    <w:p w:rsidR="009D15AA" w:rsidRDefault="009D15AA" w:rsidP="00900E7B">
      <w:pPr>
        <w:pStyle w:val="NoSpacing"/>
        <w:tabs>
          <w:tab w:val="right" w:pos="5812"/>
          <w:tab w:val="right" w:pos="8222"/>
        </w:tabs>
        <w:rPr>
          <w:rFonts w:ascii="Verdana" w:hAnsi="Verdana"/>
        </w:rPr>
      </w:pPr>
      <w:r>
        <w:rPr>
          <w:rFonts w:ascii="Verdana" w:hAnsi="Verdana"/>
        </w:rPr>
        <w:t>Ro</w:t>
      </w:r>
      <w:r w:rsidR="00920D38">
        <w:rPr>
          <w:rFonts w:ascii="Verdana" w:hAnsi="Verdana"/>
        </w:rPr>
        <w:t>utin</w:t>
      </w:r>
      <w:r w:rsidR="00B47E18">
        <w:rPr>
          <w:rFonts w:ascii="Verdana" w:hAnsi="Verdana"/>
        </w:rPr>
        <w:t>e Repairs</w:t>
      </w:r>
      <w:r w:rsidR="00B47E18">
        <w:rPr>
          <w:rFonts w:ascii="Verdana" w:hAnsi="Verdana"/>
        </w:rPr>
        <w:tab/>
        <w:t>37,794</w:t>
      </w:r>
      <w:r w:rsidR="00920D38">
        <w:rPr>
          <w:rFonts w:ascii="Verdana" w:hAnsi="Verdana"/>
        </w:rPr>
        <w:tab/>
        <w:t>17,166</w:t>
      </w:r>
    </w:p>
    <w:p w:rsidR="009D15AA" w:rsidRDefault="009D15AA" w:rsidP="00900E7B">
      <w:pPr>
        <w:pStyle w:val="NoSpacing"/>
        <w:tabs>
          <w:tab w:val="right" w:pos="5812"/>
          <w:tab w:val="right" w:pos="8222"/>
        </w:tabs>
        <w:rPr>
          <w:rFonts w:ascii="Verdana" w:hAnsi="Verdana"/>
        </w:rPr>
      </w:pPr>
      <w:r>
        <w:rPr>
          <w:rFonts w:ascii="Verdana" w:hAnsi="Verdana"/>
        </w:rPr>
        <w:t>Cycli</w:t>
      </w:r>
      <w:r w:rsidR="00B47E18">
        <w:rPr>
          <w:rFonts w:ascii="Verdana" w:hAnsi="Verdana"/>
        </w:rPr>
        <w:t>cal Repairs</w:t>
      </w:r>
      <w:r w:rsidR="00B47E18">
        <w:rPr>
          <w:rFonts w:ascii="Verdana" w:hAnsi="Verdana"/>
        </w:rPr>
        <w:tab/>
        <w:t>5,914</w:t>
      </w:r>
      <w:r w:rsidR="00920D38">
        <w:rPr>
          <w:rFonts w:ascii="Verdana" w:hAnsi="Verdana"/>
        </w:rPr>
        <w:tab/>
        <w:t>9,487</w:t>
      </w:r>
    </w:p>
    <w:p w:rsidR="009D15AA" w:rsidRDefault="009D15AA" w:rsidP="00900E7B">
      <w:pPr>
        <w:pStyle w:val="NoSpacing"/>
        <w:tabs>
          <w:tab w:val="right" w:pos="5812"/>
          <w:tab w:val="right" w:pos="8222"/>
        </w:tabs>
        <w:rPr>
          <w:rFonts w:ascii="Verdana" w:hAnsi="Verdana"/>
        </w:rPr>
      </w:pPr>
      <w:r>
        <w:rPr>
          <w:rFonts w:ascii="Verdana" w:hAnsi="Verdana"/>
        </w:rPr>
        <w:t>Improvements</w:t>
      </w:r>
      <w:r w:rsidR="00B47E18">
        <w:rPr>
          <w:rFonts w:ascii="Verdana" w:hAnsi="Verdana"/>
        </w:rPr>
        <w:t xml:space="preserve"> &amp; Replacements</w:t>
      </w:r>
      <w:r w:rsidR="000D08E9">
        <w:rPr>
          <w:rFonts w:ascii="Verdana" w:hAnsi="Verdana"/>
        </w:rPr>
        <w:tab/>
      </w:r>
      <w:r w:rsidR="00B47E18">
        <w:rPr>
          <w:rFonts w:ascii="Verdana" w:hAnsi="Verdana"/>
        </w:rPr>
        <w:t>1,725</w:t>
      </w:r>
      <w:r w:rsidR="00920D38">
        <w:rPr>
          <w:rFonts w:ascii="Verdana" w:hAnsi="Verdana"/>
        </w:rPr>
        <w:tab/>
        <w:t>55,028</w:t>
      </w:r>
    </w:p>
    <w:p w:rsidR="009D15AA" w:rsidRDefault="009D15AA" w:rsidP="00900E7B">
      <w:pPr>
        <w:pStyle w:val="NoSpacing"/>
        <w:tabs>
          <w:tab w:val="right" w:pos="5812"/>
          <w:tab w:val="right" w:pos="8222"/>
        </w:tabs>
        <w:rPr>
          <w:rFonts w:ascii="Verdana" w:hAnsi="Verdana"/>
        </w:rPr>
      </w:pPr>
      <w:r>
        <w:rPr>
          <w:rFonts w:ascii="Verdana" w:hAnsi="Verdana"/>
        </w:rPr>
        <w:t>Equip</w:t>
      </w:r>
      <w:r w:rsidR="00B47E18">
        <w:rPr>
          <w:rFonts w:ascii="Verdana" w:hAnsi="Verdana"/>
        </w:rPr>
        <w:t>ment Renewal</w:t>
      </w:r>
      <w:r w:rsidR="00B47E18">
        <w:rPr>
          <w:rFonts w:ascii="Verdana" w:hAnsi="Verdana"/>
        </w:rPr>
        <w:tab/>
        <w:t>2,251</w:t>
      </w:r>
      <w:r w:rsidR="00920D38">
        <w:rPr>
          <w:rFonts w:ascii="Verdana" w:hAnsi="Verdana"/>
        </w:rPr>
        <w:tab/>
        <w:t>1,826</w:t>
      </w:r>
    </w:p>
    <w:p w:rsidR="009D15AA" w:rsidRPr="0098563A" w:rsidRDefault="009D15AA" w:rsidP="00900E7B">
      <w:pPr>
        <w:pStyle w:val="NoSpacing"/>
        <w:tabs>
          <w:tab w:val="right" w:pos="5812"/>
          <w:tab w:val="right" w:pos="8222"/>
        </w:tabs>
        <w:rPr>
          <w:rFonts w:ascii="Verdana" w:hAnsi="Verdana"/>
          <w:sz w:val="16"/>
          <w:szCs w:val="16"/>
        </w:rPr>
      </w:pPr>
      <w:r w:rsidRPr="0098563A">
        <w:rPr>
          <w:rFonts w:ascii="Verdana" w:hAnsi="Verdana"/>
          <w:sz w:val="16"/>
          <w:szCs w:val="16"/>
        </w:rPr>
        <w:tab/>
      </w:r>
    </w:p>
    <w:p w:rsidR="009D15AA" w:rsidRDefault="009D15AA" w:rsidP="00900E7B">
      <w:pPr>
        <w:pStyle w:val="NoSpacing"/>
        <w:tabs>
          <w:tab w:val="right" w:pos="5812"/>
          <w:tab w:val="right" w:pos="8222"/>
        </w:tabs>
        <w:rPr>
          <w:rFonts w:ascii="Verdana" w:hAnsi="Verdana"/>
          <w:b/>
        </w:rPr>
      </w:pPr>
      <w:r>
        <w:rPr>
          <w:rFonts w:ascii="Verdana" w:hAnsi="Verdana"/>
        </w:rPr>
        <w:tab/>
      </w:r>
      <w:r w:rsidR="00B47E18">
        <w:rPr>
          <w:rFonts w:ascii="Verdana" w:hAnsi="Verdana"/>
          <w:b/>
        </w:rPr>
        <w:t>47,684</w:t>
      </w:r>
      <w:r w:rsidR="00B47E18">
        <w:rPr>
          <w:rFonts w:ascii="Verdana" w:hAnsi="Verdana"/>
          <w:b/>
        </w:rPr>
        <w:tab/>
      </w:r>
      <w:r w:rsidR="00920D38">
        <w:rPr>
          <w:rFonts w:ascii="Verdana" w:hAnsi="Verdana"/>
          <w:b/>
        </w:rPr>
        <w:t>83,507</w:t>
      </w:r>
    </w:p>
    <w:p w:rsidR="009D15AA" w:rsidRDefault="009D15AA" w:rsidP="00900E7B">
      <w:pPr>
        <w:pStyle w:val="NoSpacing"/>
        <w:tabs>
          <w:tab w:val="right" w:pos="5812"/>
          <w:tab w:val="right" w:pos="8222"/>
        </w:tabs>
        <w:rPr>
          <w:rFonts w:ascii="Verdana" w:hAnsi="Verdana"/>
          <w:b/>
        </w:rPr>
      </w:pPr>
      <w:r>
        <w:rPr>
          <w:rFonts w:ascii="Verdana" w:hAnsi="Verdana"/>
          <w:b/>
        </w:rPr>
        <w:t>Premises</w:t>
      </w:r>
    </w:p>
    <w:p w:rsidR="009D15AA" w:rsidRPr="00E33A89" w:rsidRDefault="009D15AA" w:rsidP="00900E7B">
      <w:pPr>
        <w:pStyle w:val="NoSpacing"/>
        <w:tabs>
          <w:tab w:val="right" w:pos="5812"/>
          <w:tab w:val="right" w:pos="8222"/>
        </w:tabs>
        <w:rPr>
          <w:rFonts w:ascii="Verdana" w:hAnsi="Verdana"/>
          <w:b/>
          <w:sz w:val="16"/>
          <w:szCs w:val="16"/>
        </w:rPr>
      </w:pPr>
    </w:p>
    <w:p w:rsidR="009D15AA" w:rsidRDefault="009D15AA" w:rsidP="00900E7B">
      <w:pPr>
        <w:pStyle w:val="NoSpacing"/>
        <w:tabs>
          <w:tab w:val="right" w:pos="5812"/>
          <w:tab w:val="right" w:pos="8222"/>
        </w:tabs>
        <w:rPr>
          <w:rFonts w:ascii="Verdana" w:hAnsi="Verdana"/>
        </w:rPr>
      </w:pPr>
      <w:r>
        <w:rPr>
          <w:rFonts w:ascii="Verdana" w:hAnsi="Verdana"/>
        </w:rPr>
        <w:t>Lighting</w:t>
      </w:r>
      <w:r w:rsidR="00B47E18">
        <w:rPr>
          <w:rFonts w:ascii="Verdana" w:hAnsi="Verdana"/>
        </w:rPr>
        <w:t xml:space="preserve"> &amp; Heating</w:t>
      </w:r>
      <w:r w:rsidR="00B47E18">
        <w:rPr>
          <w:rFonts w:ascii="Verdana" w:hAnsi="Verdana"/>
        </w:rPr>
        <w:tab/>
        <w:t>30,492</w:t>
      </w:r>
      <w:r w:rsidR="00920D38">
        <w:rPr>
          <w:rFonts w:ascii="Verdana" w:hAnsi="Verdana"/>
        </w:rPr>
        <w:tab/>
        <w:t>33,654</w:t>
      </w:r>
    </w:p>
    <w:p w:rsidR="009D15AA" w:rsidRDefault="009D15AA" w:rsidP="00900E7B">
      <w:pPr>
        <w:pStyle w:val="NoSpacing"/>
        <w:tabs>
          <w:tab w:val="right" w:pos="5812"/>
          <w:tab w:val="right" w:pos="8222"/>
        </w:tabs>
        <w:rPr>
          <w:rFonts w:ascii="Verdana" w:hAnsi="Verdana"/>
        </w:rPr>
      </w:pPr>
      <w:r>
        <w:rPr>
          <w:rFonts w:ascii="Verdana" w:hAnsi="Verdana"/>
        </w:rPr>
        <w:t>Maintena</w:t>
      </w:r>
      <w:r w:rsidR="00B47E18">
        <w:rPr>
          <w:rFonts w:ascii="Verdana" w:hAnsi="Verdana"/>
        </w:rPr>
        <w:t>nce Contracts</w:t>
      </w:r>
      <w:r w:rsidR="00B47E18">
        <w:rPr>
          <w:rFonts w:ascii="Verdana" w:hAnsi="Verdana"/>
        </w:rPr>
        <w:tab/>
        <w:t>15,470</w:t>
      </w:r>
      <w:r w:rsidR="00920D38">
        <w:rPr>
          <w:rFonts w:ascii="Verdana" w:hAnsi="Verdana"/>
        </w:rPr>
        <w:tab/>
        <w:t>10,962</w:t>
      </w:r>
    </w:p>
    <w:p w:rsidR="009D15AA" w:rsidRDefault="00B47E18" w:rsidP="00900E7B">
      <w:pPr>
        <w:pStyle w:val="NoSpacing"/>
        <w:tabs>
          <w:tab w:val="right" w:pos="5812"/>
          <w:tab w:val="right" w:pos="8222"/>
        </w:tabs>
        <w:rPr>
          <w:rFonts w:ascii="Verdana" w:hAnsi="Verdana"/>
        </w:rPr>
      </w:pPr>
      <w:r>
        <w:rPr>
          <w:rFonts w:ascii="Verdana" w:hAnsi="Verdana"/>
        </w:rPr>
        <w:t>Cleaning &amp; Gardening</w:t>
      </w:r>
      <w:r>
        <w:rPr>
          <w:rFonts w:ascii="Verdana" w:hAnsi="Verdana"/>
        </w:rPr>
        <w:tab/>
        <w:t>11,881</w:t>
      </w:r>
      <w:r w:rsidR="009D15AA">
        <w:rPr>
          <w:rFonts w:ascii="Verdana" w:hAnsi="Verdana"/>
        </w:rPr>
        <w:tab/>
      </w:r>
      <w:r w:rsidR="00920D38">
        <w:rPr>
          <w:rFonts w:ascii="Verdana" w:hAnsi="Verdana"/>
        </w:rPr>
        <w:t>16,600</w:t>
      </w:r>
    </w:p>
    <w:p w:rsidR="009D15AA" w:rsidRDefault="003E21B7" w:rsidP="00900E7B">
      <w:pPr>
        <w:pStyle w:val="NoSpacing"/>
        <w:tabs>
          <w:tab w:val="right" w:pos="5812"/>
          <w:tab w:val="right" w:pos="8222"/>
        </w:tabs>
        <w:rPr>
          <w:rFonts w:ascii="Verdana" w:hAnsi="Verdana"/>
        </w:rPr>
      </w:pPr>
      <w:r>
        <w:rPr>
          <w:rFonts w:ascii="Verdana" w:hAnsi="Verdana"/>
        </w:rPr>
        <w:t>A</w:t>
      </w:r>
      <w:r w:rsidR="00B47E18">
        <w:rPr>
          <w:rFonts w:ascii="Verdana" w:hAnsi="Verdana"/>
        </w:rPr>
        <w:t>larm System</w:t>
      </w:r>
      <w:r w:rsidR="00B47E18">
        <w:rPr>
          <w:rFonts w:ascii="Verdana" w:hAnsi="Verdana"/>
        </w:rPr>
        <w:tab/>
        <w:t>4,447</w:t>
      </w:r>
      <w:r w:rsidR="00920D38">
        <w:rPr>
          <w:rFonts w:ascii="Verdana" w:hAnsi="Verdana"/>
        </w:rPr>
        <w:tab/>
        <w:t>2,115</w:t>
      </w:r>
    </w:p>
    <w:p w:rsidR="003E21B7" w:rsidRDefault="00B47E18" w:rsidP="00900E7B">
      <w:pPr>
        <w:pStyle w:val="NoSpacing"/>
        <w:tabs>
          <w:tab w:val="right" w:pos="5812"/>
          <w:tab w:val="right" w:pos="8222"/>
        </w:tabs>
        <w:rPr>
          <w:rFonts w:ascii="Verdana" w:hAnsi="Verdana"/>
        </w:rPr>
      </w:pPr>
      <w:r>
        <w:rPr>
          <w:rFonts w:ascii="Verdana" w:hAnsi="Verdana"/>
        </w:rPr>
        <w:t>Insurance</w:t>
      </w:r>
      <w:r>
        <w:rPr>
          <w:rFonts w:ascii="Verdana" w:hAnsi="Verdana"/>
        </w:rPr>
        <w:tab/>
        <w:t>5,623</w:t>
      </w:r>
      <w:r w:rsidR="00920D38">
        <w:rPr>
          <w:rFonts w:ascii="Verdana" w:hAnsi="Verdana"/>
        </w:rPr>
        <w:tab/>
        <w:t>5,491</w:t>
      </w:r>
    </w:p>
    <w:p w:rsidR="000D08E9" w:rsidRDefault="003E21B7" w:rsidP="00900E7B">
      <w:pPr>
        <w:pStyle w:val="NoSpacing"/>
        <w:tabs>
          <w:tab w:val="right" w:pos="5812"/>
          <w:tab w:val="right" w:pos="8222"/>
        </w:tabs>
        <w:rPr>
          <w:rFonts w:ascii="Verdana" w:hAnsi="Verdana"/>
        </w:rPr>
      </w:pPr>
      <w:r>
        <w:rPr>
          <w:rFonts w:ascii="Verdana" w:hAnsi="Verdana"/>
        </w:rPr>
        <w:t>Council Tax (void p</w:t>
      </w:r>
      <w:r w:rsidR="00920D38">
        <w:rPr>
          <w:rFonts w:ascii="Verdana" w:hAnsi="Verdana"/>
        </w:rPr>
        <w:t>roperties)</w:t>
      </w:r>
      <w:r w:rsidR="00920D38">
        <w:rPr>
          <w:rFonts w:ascii="Verdana" w:hAnsi="Verdana"/>
        </w:rPr>
        <w:tab/>
        <w:t>-</w:t>
      </w:r>
      <w:r w:rsidR="00920D38">
        <w:rPr>
          <w:rFonts w:ascii="Verdana" w:hAnsi="Verdana"/>
        </w:rPr>
        <w:tab/>
        <w:t>-</w:t>
      </w:r>
    </w:p>
    <w:p w:rsidR="003E21B7" w:rsidRDefault="00920D38" w:rsidP="00900E7B">
      <w:pPr>
        <w:pStyle w:val="NoSpacing"/>
        <w:tabs>
          <w:tab w:val="right" w:pos="5812"/>
          <w:tab w:val="right" w:pos="8222"/>
        </w:tabs>
        <w:rPr>
          <w:rFonts w:ascii="Verdana" w:hAnsi="Verdana"/>
        </w:rPr>
      </w:pPr>
      <w:r>
        <w:rPr>
          <w:rFonts w:ascii="Verdana" w:hAnsi="Verdana"/>
        </w:rPr>
        <w:t>D</w:t>
      </w:r>
      <w:r w:rsidR="00B47E18">
        <w:rPr>
          <w:rFonts w:ascii="Verdana" w:hAnsi="Verdana"/>
        </w:rPr>
        <w:t>epreciation</w:t>
      </w:r>
      <w:r w:rsidR="00B47E18">
        <w:rPr>
          <w:rFonts w:ascii="Verdana" w:hAnsi="Verdana"/>
        </w:rPr>
        <w:tab/>
        <w:t>14,013</w:t>
      </w:r>
      <w:r w:rsidR="003E21B7">
        <w:rPr>
          <w:rFonts w:ascii="Verdana" w:hAnsi="Verdana"/>
        </w:rPr>
        <w:tab/>
        <w:t>14</w:t>
      </w:r>
      <w:r>
        <w:rPr>
          <w:rFonts w:ascii="Verdana" w:hAnsi="Verdana"/>
        </w:rPr>
        <w:t>,028</w:t>
      </w:r>
    </w:p>
    <w:p w:rsidR="003E21B7" w:rsidRDefault="003E21B7" w:rsidP="00900E7B">
      <w:pPr>
        <w:pStyle w:val="NoSpacing"/>
        <w:tabs>
          <w:tab w:val="right" w:pos="5812"/>
          <w:tab w:val="right" w:pos="8222"/>
        </w:tabs>
        <w:rPr>
          <w:rFonts w:ascii="Verdana" w:hAnsi="Verdana"/>
        </w:rPr>
      </w:pPr>
      <w:r>
        <w:rPr>
          <w:rFonts w:ascii="Verdana" w:hAnsi="Verdana"/>
        </w:rPr>
        <w:t>Sund</w:t>
      </w:r>
      <w:r w:rsidR="00B47E18">
        <w:rPr>
          <w:rFonts w:ascii="Verdana" w:hAnsi="Verdana"/>
        </w:rPr>
        <w:t>ry Expenses</w:t>
      </w:r>
      <w:r w:rsidR="00B47E18">
        <w:rPr>
          <w:rFonts w:ascii="Verdana" w:hAnsi="Verdana"/>
        </w:rPr>
        <w:tab/>
        <w:t>2,265</w:t>
      </w:r>
      <w:r w:rsidR="00920D38">
        <w:rPr>
          <w:rFonts w:ascii="Verdana" w:hAnsi="Verdana"/>
        </w:rPr>
        <w:tab/>
        <w:t>3,148</w:t>
      </w:r>
    </w:p>
    <w:p w:rsidR="003E21B7" w:rsidRDefault="00C60460" w:rsidP="00900E7B">
      <w:pPr>
        <w:pStyle w:val="NoSpacing"/>
        <w:tabs>
          <w:tab w:val="right" w:pos="5812"/>
          <w:tab w:val="right" w:pos="8222"/>
        </w:tabs>
        <w:rPr>
          <w:rFonts w:ascii="Verdana" w:hAnsi="Verdana"/>
        </w:rPr>
      </w:pPr>
      <w:r>
        <w:rPr>
          <w:rFonts w:ascii="Verdana" w:hAnsi="Verdana"/>
        </w:rPr>
        <w:t>Consultancy</w:t>
      </w:r>
      <w:r w:rsidR="003E21B7">
        <w:rPr>
          <w:rFonts w:ascii="Verdana" w:hAnsi="Verdana"/>
        </w:rPr>
        <w:t xml:space="preserve"> &amp; Profe</w:t>
      </w:r>
      <w:r w:rsidR="00920D38">
        <w:rPr>
          <w:rFonts w:ascii="Verdana" w:hAnsi="Verdana"/>
        </w:rPr>
        <w:t>ssiona</w:t>
      </w:r>
      <w:r w:rsidR="00B47E18">
        <w:rPr>
          <w:rFonts w:ascii="Verdana" w:hAnsi="Verdana"/>
        </w:rPr>
        <w:t>l Fees</w:t>
      </w:r>
      <w:r w:rsidR="00B47E18">
        <w:rPr>
          <w:rFonts w:ascii="Verdana" w:hAnsi="Verdana"/>
        </w:rPr>
        <w:tab/>
      </w:r>
      <w:r w:rsidR="000D08E9">
        <w:rPr>
          <w:rFonts w:ascii="Verdana" w:hAnsi="Verdana"/>
        </w:rPr>
        <w:t>-</w:t>
      </w:r>
      <w:r w:rsidR="00920D38">
        <w:rPr>
          <w:rFonts w:ascii="Verdana" w:hAnsi="Verdana"/>
        </w:rPr>
        <w:tab/>
        <w:t>900</w:t>
      </w:r>
    </w:p>
    <w:p w:rsidR="003E21B7" w:rsidRPr="00E33A89" w:rsidRDefault="003E21B7" w:rsidP="00900E7B">
      <w:pPr>
        <w:pStyle w:val="NoSpacing"/>
        <w:tabs>
          <w:tab w:val="right" w:pos="5812"/>
          <w:tab w:val="right" w:pos="8222"/>
        </w:tabs>
        <w:rPr>
          <w:rFonts w:ascii="Verdana" w:hAnsi="Verdana"/>
          <w:sz w:val="16"/>
          <w:szCs w:val="16"/>
        </w:rPr>
      </w:pPr>
    </w:p>
    <w:p w:rsidR="003E21B7" w:rsidRDefault="003E21B7" w:rsidP="00900E7B">
      <w:pPr>
        <w:pStyle w:val="NoSpacing"/>
        <w:tabs>
          <w:tab w:val="right" w:pos="5812"/>
          <w:tab w:val="right" w:pos="8222"/>
        </w:tabs>
        <w:rPr>
          <w:rFonts w:ascii="Verdana" w:hAnsi="Verdana"/>
          <w:b/>
        </w:rPr>
      </w:pPr>
      <w:r>
        <w:rPr>
          <w:rFonts w:ascii="Verdana" w:hAnsi="Verdana"/>
        </w:rPr>
        <w:tab/>
      </w:r>
      <w:r w:rsidR="00B47E18">
        <w:rPr>
          <w:rFonts w:ascii="Verdana" w:hAnsi="Verdana"/>
          <w:b/>
        </w:rPr>
        <w:t>84,191</w:t>
      </w:r>
      <w:r w:rsidR="00920D38">
        <w:rPr>
          <w:rFonts w:ascii="Verdana" w:hAnsi="Verdana"/>
          <w:b/>
        </w:rPr>
        <w:tab/>
        <w:t>86,898</w:t>
      </w:r>
    </w:p>
    <w:p w:rsidR="003E21B7" w:rsidRDefault="003E21B7" w:rsidP="00900E7B">
      <w:pPr>
        <w:pStyle w:val="NoSpacing"/>
        <w:tabs>
          <w:tab w:val="right" w:pos="5812"/>
          <w:tab w:val="right" w:pos="8222"/>
        </w:tabs>
        <w:rPr>
          <w:rFonts w:ascii="Verdana" w:hAnsi="Verdana"/>
          <w:b/>
        </w:rPr>
      </w:pPr>
      <w:r>
        <w:rPr>
          <w:rFonts w:ascii="Verdana" w:hAnsi="Verdana"/>
          <w:b/>
        </w:rPr>
        <w:t>Office Costs</w:t>
      </w:r>
    </w:p>
    <w:p w:rsidR="003E21B7" w:rsidRPr="00E33A89" w:rsidRDefault="003E21B7" w:rsidP="00900E7B">
      <w:pPr>
        <w:pStyle w:val="NoSpacing"/>
        <w:tabs>
          <w:tab w:val="right" w:pos="5812"/>
          <w:tab w:val="right" w:pos="8222"/>
        </w:tabs>
        <w:rPr>
          <w:rFonts w:ascii="Verdana" w:hAnsi="Verdana"/>
          <w:b/>
          <w:sz w:val="16"/>
          <w:szCs w:val="16"/>
        </w:rPr>
      </w:pPr>
    </w:p>
    <w:p w:rsidR="003E21B7" w:rsidRDefault="003E21B7" w:rsidP="00900E7B">
      <w:pPr>
        <w:pStyle w:val="NoSpacing"/>
        <w:tabs>
          <w:tab w:val="right" w:pos="5812"/>
          <w:tab w:val="right" w:pos="8222"/>
        </w:tabs>
        <w:rPr>
          <w:rFonts w:ascii="Verdana" w:hAnsi="Verdana"/>
        </w:rPr>
      </w:pPr>
      <w:r>
        <w:rPr>
          <w:rFonts w:ascii="Verdana" w:hAnsi="Verdana"/>
        </w:rPr>
        <w:t>Telephon</w:t>
      </w:r>
      <w:r w:rsidR="00B47E18">
        <w:rPr>
          <w:rFonts w:ascii="Verdana" w:hAnsi="Verdana"/>
        </w:rPr>
        <w:t>e &amp; Stationery</w:t>
      </w:r>
      <w:r w:rsidR="00B47E18">
        <w:rPr>
          <w:rFonts w:ascii="Verdana" w:hAnsi="Verdana"/>
        </w:rPr>
        <w:tab/>
        <w:t>4,245</w:t>
      </w:r>
      <w:r w:rsidR="00B47E18">
        <w:rPr>
          <w:rFonts w:ascii="Verdana" w:hAnsi="Verdana"/>
        </w:rPr>
        <w:tab/>
      </w:r>
      <w:r w:rsidR="00920D38">
        <w:rPr>
          <w:rFonts w:ascii="Verdana" w:hAnsi="Verdana"/>
        </w:rPr>
        <w:t>6,257</w:t>
      </w:r>
    </w:p>
    <w:p w:rsidR="003E21B7" w:rsidRDefault="003E21B7" w:rsidP="00900E7B">
      <w:pPr>
        <w:pStyle w:val="NoSpacing"/>
        <w:tabs>
          <w:tab w:val="right" w:pos="5812"/>
          <w:tab w:val="right" w:pos="8222"/>
        </w:tabs>
        <w:rPr>
          <w:rFonts w:ascii="Verdana" w:hAnsi="Verdana"/>
        </w:rPr>
      </w:pPr>
      <w:r>
        <w:rPr>
          <w:rFonts w:ascii="Verdana" w:hAnsi="Verdana"/>
        </w:rPr>
        <w:t>Office Ra</w:t>
      </w:r>
      <w:r w:rsidR="00B47E18">
        <w:rPr>
          <w:rFonts w:ascii="Verdana" w:hAnsi="Verdana"/>
        </w:rPr>
        <w:t>tes</w:t>
      </w:r>
      <w:r w:rsidR="00B47E18">
        <w:rPr>
          <w:rFonts w:ascii="Verdana" w:hAnsi="Verdana"/>
        </w:rPr>
        <w:tab/>
        <w:t>169</w:t>
      </w:r>
      <w:r w:rsidR="00920D38">
        <w:rPr>
          <w:rFonts w:ascii="Verdana" w:hAnsi="Verdana"/>
        </w:rPr>
        <w:tab/>
        <w:t>165</w:t>
      </w:r>
    </w:p>
    <w:p w:rsidR="003E21B7" w:rsidRDefault="003E21B7" w:rsidP="00900E7B">
      <w:pPr>
        <w:pStyle w:val="NoSpacing"/>
        <w:tabs>
          <w:tab w:val="right" w:pos="5812"/>
          <w:tab w:val="right" w:pos="8222"/>
        </w:tabs>
        <w:rPr>
          <w:rFonts w:ascii="Verdana" w:hAnsi="Verdana"/>
        </w:rPr>
      </w:pPr>
      <w:r>
        <w:rPr>
          <w:rFonts w:ascii="Verdana" w:hAnsi="Verdana"/>
        </w:rPr>
        <w:t>Legal, Professional and Consultancy Fees</w:t>
      </w:r>
      <w:r>
        <w:rPr>
          <w:rFonts w:ascii="Verdana" w:hAnsi="Verdana"/>
        </w:rPr>
        <w:tab/>
      </w:r>
      <w:r w:rsidR="00B47E18">
        <w:rPr>
          <w:rFonts w:ascii="Verdana" w:hAnsi="Verdana"/>
        </w:rPr>
        <w:t>7,863</w:t>
      </w:r>
      <w:r w:rsidR="00920D38">
        <w:rPr>
          <w:rFonts w:ascii="Verdana" w:hAnsi="Verdana"/>
        </w:rPr>
        <w:tab/>
        <w:t>10,597</w:t>
      </w:r>
    </w:p>
    <w:p w:rsidR="003E21B7" w:rsidRDefault="00B47E18" w:rsidP="00900E7B">
      <w:pPr>
        <w:pStyle w:val="NoSpacing"/>
        <w:tabs>
          <w:tab w:val="right" w:pos="5812"/>
          <w:tab w:val="right" w:pos="8222"/>
        </w:tabs>
        <w:rPr>
          <w:rFonts w:ascii="Verdana" w:hAnsi="Verdana"/>
        </w:rPr>
      </w:pPr>
      <w:r>
        <w:rPr>
          <w:rFonts w:ascii="Verdana" w:hAnsi="Verdana"/>
        </w:rPr>
        <w:t>Other fees</w:t>
      </w:r>
      <w:r>
        <w:rPr>
          <w:rFonts w:ascii="Verdana" w:hAnsi="Verdana"/>
        </w:rPr>
        <w:tab/>
        <w:t>2,976</w:t>
      </w:r>
      <w:r w:rsidR="00920D38">
        <w:rPr>
          <w:rFonts w:ascii="Verdana" w:hAnsi="Verdana"/>
        </w:rPr>
        <w:tab/>
        <w:t>2,927</w:t>
      </w:r>
    </w:p>
    <w:p w:rsidR="003E21B7" w:rsidRDefault="00B47E18" w:rsidP="00900E7B">
      <w:pPr>
        <w:pStyle w:val="NoSpacing"/>
        <w:tabs>
          <w:tab w:val="right" w:pos="5812"/>
          <w:tab w:val="right" w:pos="8222"/>
        </w:tabs>
        <w:rPr>
          <w:rFonts w:ascii="Verdana" w:hAnsi="Verdana"/>
        </w:rPr>
      </w:pPr>
      <w:r>
        <w:rPr>
          <w:rFonts w:ascii="Verdana" w:hAnsi="Verdana"/>
        </w:rPr>
        <w:t>Training</w:t>
      </w:r>
      <w:r>
        <w:rPr>
          <w:rFonts w:ascii="Verdana" w:hAnsi="Verdana"/>
        </w:rPr>
        <w:tab/>
        <w:t>2,059</w:t>
      </w:r>
      <w:r w:rsidR="00920D38">
        <w:rPr>
          <w:rFonts w:ascii="Verdana" w:hAnsi="Verdana"/>
        </w:rPr>
        <w:tab/>
        <w:t>1,847</w:t>
      </w:r>
    </w:p>
    <w:p w:rsidR="003E21B7" w:rsidRDefault="003E21B7" w:rsidP="00900E7B">
      <w:pPr>
        <w:pStyle w:val="NoSpacing"/>
        <w:tabs>
          <w:tab w:val="right" w:pos="5812"/>
          <w:tab w:val="right" w:pos="8222"/>
        </w:tabs>
        <w:rPr>
          <w:rFonts w:ascii="Verdana" w:hAnsi="Verdana"/>
        </w:rPr>
      </w:pPr>
      <w:r>
        <w:rPr>
          <w:rFonts w:ascii="Verdana" w:hAnsi="Verdana"/>
        </w:rPr>
        <w:t>Su</w:t>
      </w:r>
      <w:r w:rsidR="00B47E18">
        <w:rPr>
          <w:rFonts w:ascii="Verdana" w:hAnsi="Verdana"/>
        </w:rPr>
        <w:t>ndry Expenses</w:t>
      </w:r>
      <w:r w:rsidR="000D08E9">
        <w:rPr>
          <w:rFonts w:ascii="Verdana" w:hAnsi="Verdana"/>
        </w:rPr>
        <w:tab/>
      </w:r>
      <w:r w:rsidR="00B47E18">
        <w:rPr>
          <w:rFonts w:ascii="Verdana" w:hAnsi="Verdana"/>
        </w:rPr>
        <w:t>4,450</w:t>
      </w:r>
      <w:r w:rsidR="00920D38">
        <w:rPr>
          <w:rFonts w:ascii="Verdana" w:hAnsi="Verdana"/>
        </w:rPr>
        <w:tab/>
        <w:t>6,982</w:t>
      </w:r>
    </w:p>
    <w:p w:rsidR="003E21B7" w:rsidRDefault="00B47E18" w:rsidP="00900E7B">
      <w:pPr>
        <w:pStyle w:val="NoSpacing"/>
        <w:tabs>
          <w:tab w:val="right" w:pos="5812"/>
          <w:tab w:val="right" w:pos="8222"/>
        </w:tabs>
        <w:rPr>
          <w:rFonts w:ascii="Verdana" w:hAnsi="Verdana"/>
        </w:rPr>
      </w:pPr>
      <w:r>
        <w:rPr>
          <w:rFonts w:ascii="Verdana" w:hAnsi="Verdana"/>
        </w:rPr>
        <w:t>Audit fee</w:t>
      </w:r>
      <w:r>
        <w:rPr>
          <w:rFonts w:ascii="Verdana" w:hAnsi="Verdana"/>
        </w:rPr>
        <w:tab/>
        <w:t>6,000</w:t>
      </w:r>
      <w:r w:rsidR="00920D38">
        <w:rPr>
          <w:rFonts w:ascii="Verdana" w:hAnsi="Verdana"/>
        </w:rPr>
        <w:tab/>
        <w:t>5,970</w:t>
      </w:r>
    </w:p>
    <w:p w:rsidR="003E21B7" w:rsidRDefault="00B47E18" w:rsidP="00900E7B">
      <w:pPr>
        <w:pStyle w:val="NoSpacing"/>
        <w:tabs>
          <w:tab w:val="right" w:pos="5812"/>
          <w:tab w:val="right" w:pos="8222"/>
        </w:tabs>
        <w:rPr>
          <w:rFonts w:ascii="Verdana" w:hAnsi="Verdana"/>
        </w:rPr>
      </w:pPr>
      <w:r>
        <w:rPr>
          <w:rFonts w:ascii="Verdana" w:hAnsi="Verdana"/>
        </w:rPr>
        <w:t>Depreciation</w:t>
      </w:r>
      <w:r>
        <w:rPr>
          <w:rFonts w:ascii="Verdana" w:hAnsi="Verdana"/>
        </w:rPr>
        <w:tab/>
        <w:t>1,008</w:t>
      </w:r>
      <w:r w:rsidR="00920D38">
        <w:rPr>
          <w:rFonts w:ascii="Verdana" w:hAnsi="Verdana"/>
        </w:rPr>
        <w:tab/>
        <w:t>915</w:t>
      </w:r>
    </w:p>
    <w:p w:rsidR="00DB62D5" w:rsidRDefault="00DB62D5" w:rsidP="00900E7B">
      <w:pPr>
        <w:pStyle w:val="NoSpacing"/>
        <w:tabs>
          <w:tab w:val="right" w:pos="5812"/>
          <w:tab w:val="right" w:pos="8222"/>
        </w:tabs>
        <w:rPr>
          <w:rFonts w:ascii="Verdana" w:hAnsi="Verdana"/>
        </w:rPr>
      </w:pPr>
      <w:r>
        <w:rPr>
          <w:rFonts w:ascii="Verdana" w:hAnsi="Verdana"/>
        </w:rPr>
        <w:t>Bad Deb</w:t>
      </w:r>
      <w:r w:rsidR="00920D38">
        <w:rPr>
          <w:rFonts w:ascii="Verdana" w:hAnsi="Verdana"/>
        </w:rPr>
        <w:t>t Write-off</w:t>
      </w:r>
      <w:r w:rsidR="00920D38">
        <w:rPr>
          <w:rFonts w:ascii="Verdana" w:hAnsi="Verdana"/>
        </w:rPr>
        <w:tab/>
        <w:t>-</w:t>
      </w:r>
      <w:r w:rsidR="00920D38">
        <w:rPr>
          <w:rFonts w:ascii="Verdana" w:hAnsi="Verdana"/>
        </w:rPr>
        <w:tab/>
        <w:t>-</w:t>
      </w:r>
    </w:p>
    <w:p w:rsidR="00DB62D5" w:rsidRDefault="00DB62D5" w:rsidP="00900E7B">
      <w:pPr>
        <w:pStyle w:val="NoSpacing"/>
        <w:tabs>
          <w:tab w:val="right" w:pos="5812"/>
          <w:tab w:val="right" w:pos="8222"/>
        </w:tabs>
        <w:rPr>
          <w:rFonts w:ascii="Verdana" w:hAnsi="Verdana"/>
        </w:rPr>
      </w:pPr>
      <w:r>
        <w:rPr>
          <w:rFonts w:ascii="Verdana" w:hAnsi="Verdana"/>
        </w:rPr>
        <w:t>Repair</w:t>
      </w:r>
      <w:r w:rsidR="00B47E18">
        <w:rPr>
          <w:rFonts w:ascii="Verdana" w:hAnsi="Verdana"/>
        </w:rPr>
        <w:t>s &amp; Redecoration</w:t>
      </w:r>
      <w:r w:rsidR="00B47E18">
        <w:rPr>
          <w:rFonts w:ascii="Verdana" w:hAnsi="Verdana"/>
        </w:rPr>
        <w:tab/>
        <w:t>7,299</w:t>
      </w:r>
      <w:r w:rsidR="00920D38">
        <w:rPr>
          <w:rFonts w:ascii="Verdana" w:hAnsi="Verdana"/>
        </w:rPr>
        <w:tab/>
        <w:t>2,761</w:t>
      </w:r>
    </w:p>
    <w:p w:rsidR="00DB62D5" w:rsidRDefault="00DB62D5" w:rsidP="00900E7B">
      <w:pPr>
        <w:pStyle w:val="NoSpacing"/>
        <w:tabs>
          <w:tab w:val="right" w:pos="5812"/>
          <w:tab w:val="right" w:pos="8222"/>
        </w:tabs>
        <w:rPr>
          <w:rFonts w:ascii="Verdana" w:hAnsi="Verdana"/>
        </w:rPr>
      </w:pPr>
      <w:r>
        <w:rPr>
          <w:rFonts w:ascii="Verdana" w:hAnsi="Verdana"/>
        </w:rPr>
        <w:t xml:space="preserve">Fundraising </w:t>
      </w:r>
      <w:r w:rsidR="00B47E18">
        <w:rPr>
          <w:rFonts w:ascii="Verdana" w:hAnsi="Verdana"/>
        </w:rPr>
        <w:t>&amp; Marketing Costs</w:t>
      </w:r>
      <w:r w:rsidR="00B47E18">
        <w:rPr>
          <w:rFonts w:ascii="Verdana" w:hAnsi="Verdana"/>
        </w:rPr>
        <w:tab/>
        <w:t>3,325</w:t>
      </w:r>
      <w:r w:rsidR="00920D38">
        <w:rPr>
          <w:rFonts w:ascii="Verdana" w:hAnsi="Verdana"/>
        </w:rPr>
        <w:tab/>
        <w:t>3,723</w:t>
      </w:r>
    </w:p>
    <w:p w:rsidR="00DB62D5" w:rsidRDefault="00DB62D5" w:rsidP="00900E7B">
      <w:pPr>
        <w:pStyle w:val="NoSpacing"/>
        <w:tabs>
          <w:tab w:val="right" w:pos="5812"/>
          <w:tab w:val="right" w:pos="8222"/>
        </w:tabs>
        <w:rPr>
          <w:rFonts w:ascii="Verdana" w:hAnsi="Verdana"/>
        </w:rPr>
      </w:pPr>
      <w:r>
        <w:rPr>
          <w:rFonts w:ascii="Verdana" w:hAnsi="Verdana"/>
        </w:rPr>
        <w:t>Advertisin</w:t>
      </w:r>
      <w:r w:rsidR="00920D38">
        <w:rPr>
          <w:rFonts w:ascii="Verdana" w:hAnsi="Verdana"/>
        </w:rPr>
        <w:t>g &amp; Recr</w:t>
      </w:r>
      <w:r w:rsidR="00B47E18">
        <w:rPr>
          <w:rFonts w:ascii="Verdana" w:hAnsi="Verdana"/>
        </w:rPr>
        <w:t>uitment</w:t>
      </w:r>
      <w:r w:rsidR="00B47E18">
        <w:rPr>
          <w:rFonts w:ascii="Verdana" w:hAnsi="Verdana"/>
        </w:rPr>
        <w:tab/>
        <w:t>710</w:t>
      </w:r>
      <w:r w:rsidR="00920D38">
        <w:rPr>
          <w:rFonts w:ascii="Verdana" w:hAnsi="Verdana"/>
        </w:rPr>
        <w:tab/>
      </w:r>
      <w:r w:rsidR="000D08E9">
        <w:rPr>
          <w:rFonts w:ascii="Verdana" w:hAnsi="Verdana"/>
        </w:rPr>
        <w:t>1</w:t>
      </w:r>
      <w:r w:rsidR="00920D38">
        <w:rPr>
          <w:rFonts w:ascii="Verdana" w:hAnsi="Verdana"/>
        </w:rPr>
        <w:t>,139</w:t>
      </w:r>
    </w:p>
    <w:p w:rsidR="00E33A89" w:rsidRPr="0098563A" w:rsidRDefault="00E33A89" w:rsidP="00900E7B">
      <w:pPr>
        <w:pStyle w:val="NoSpacing"/>
        <w:tabs>
          <w:tab w:val="right" w:pos="5812"/>
          <w:tab w:val="right" w:pos="8222"/>
        </w:tabs>
        <w:rPr>
          <w:rFonts w:ascii="Verdana" w:hAnsi="Verdana"/>
          <w:sz w:val="16"/>
          <w:szCs w:val="16"/>
        </w:rPr>
      </w:pPr>
    </w:p>
    <w:p w:rsidR="00DB62D5" w:rsidRDefault="008A46A5" w:rsidP="00900E7B">
      <w:pPr>
        <w:pStyle w:val="NoSpacing"/>
        <w:tabs>
          <w:tab w:val="right" w:pos="5812"/>
          <w:tab w:val="right" w:pos="8222"/>
        </w:tabs>
        <w:rPr>
          <w:rFonts w:ascii="Verdana" w:hAnsi="Verdana"/>
          <w:b/>
        </w:rPr>
      </w:pPr>
      <w:r>
        <w:rPr>
          <w:rFonts w:ascii="Verdana" w:hAnsi="Verdana"/>
        </w:rPr>
        <w:tab/>
      </w:r>
      <w:r w:rsidR="00B47E18">
        <w:rPr>
          <w:rFonts w:ascii="Verdana" w:hAnsi="Verdana"/>
          <w:b/>
        </w:rPr>
        <w:t>39,464</w:t>
      </w:r>
      <w:r w:rsidR="00920D38">
        <w:rPr>
          <w:rFonts w:ascii="Verdana" w:hAnsi="Verdana"/>
          <w:b/>
        </w:rPr>
        <w:tab/>
        <w:t>43,283</w:t>
      </w:r>
    </w:p>
    <w:p w:rsidR="00DB62D5" w:rsidRPr="0098563A" w:rsidRDefault="00DB62D5" w:rsidP="007F52A5">
      <w:pPr>
        <w:pStyle w:val="NoSpacing"/>
        <w:rPr>
          <w:rFonts w:ascii="Verdana" w:hAnsi="Verdana"/>
          <w:b/>
          <w:sz w:val="16"/>
          <w:szCs w:val="16"/>
        </w:rPr>
      </w:pPr>
    </w:p>
    <w:p w:rsidR="0098563A" w:rsidRDefault="0098563A" w:rsidP="007F52A5">
      <w:pPr>
        <w:pStyle w:val="NoSpacing"/>
        <w:rPr>
          <w:rFonts w:ascii="Verdana" w:hAnsi="Verdana"/>
          <w:b/>
        </w:rPr>
      </w:pPr>
    </w:p>
    <w:p w:rsidR="0098563A" w:rsidRDefault="0098563A" w:rsidP="007F52A5">
      <w:pPr>
        <w:pStyle w:val="NoSpacing"/>
        <w:rPr>
          <w:rFonts w:ascii="Verdana" w:hAnsi="Verdana"/>
          <w:b/>
        </w:rPr>
      </w:pPr>
    </w:p>
    <w:p w:rsidR="0098563A" w:rsidRDefault="0098563A" w:rsidP="007F52A5">
      <w:pPr>
        <w:pStyle w:val="NoSpacing"/>
        <w:rPr>
          <w:rFonts w:ascii="Verdana" w:hAnsi="Verdana"/>
          <w:b/>
        </w:rPr>
      </w:pPr>
    </w:p>
    <w:p w:rsidR="0098563A" w:rsidRDefault="0098563A" w:rsidP="007F52A5">
      <w:pPr>
        <w:pStyle w:val="NoSpacing"/>
        <w:rPr>
          <w:rFonts w:ascii="Verdana" w:hAnsi="Verdana"/>
          <w:b/>
        </w:rPr>
      </w:pPr>
    </w:p>
    <w:p w:rsidR="0098563A" w:rsidRDefault="0098563A" w:rsidP="007F52A5">
      <w:pPr>
        <w:pStyle w:val="NoSpacing"/>
        <w:rPr>
          <w:rFonts w:ascii="Verdana" w:hAnsi="Verdana"/>
          <w:b/>
        </w:rPr>
      </w:pPr>
    </w:p>
    <w:p w:rsidR="0098563A" w:rsidRDefault="0098563A" w:rsidP="007F52A5">
      <w:pPr>
        <w:pStyle w:val="NoSpacing"/>
        <w:rPr>
          <w:rFonts w:ascii="Verdana" w:hAnsi="Verdana"/>
          <w:b/>
        </w:rPr>
      </w:pPr>
    </w:p>
    <w:p w:rsidR="009C3EFD" w:rsidRPr="009C3EFD" w:rsidRDefault="007E43A2" w:rsidP="009C3EFD">
      <w:pPr>
        <w:pStyle w:val="NoSpacing"/>
        <w:jc w:val="center"/>
        <w:rPr>
          <w:rFonts w:ascii="Verdana" w:hAnsi="Verdana"/>
          <w:sz w:val="16"/>
          <w:szCs w:val="16"/>
        </w:rPr>
      </w:pPr>
      <w:r>
        <w:rPr>
          <w:rFonts w:ascii="Verdana" w:hAnsi="Verdana"/>
          <w:sz w:val="16"/>
          <w:szCs w:val="16"/>
        </w:rPr>
        <w:t>7</w:t>
      </w:r>
    </w:p>
    <w:p w:rsidR="00AA698D" w:rsidRPr="00922D72" w:rsidRDefault="00AA698D" w:rsidP="007F52A5">
      <w:pPr>
        <w:pStyle w:val="NoSpacing"/>
        <w:rPr>
          <w:rFonts w:ascii="Verdana" w:hAnsi="Verdana"/>
          <w:b/>
          <w:sz w:val="28"/>
          <w:szCs w:val="28"/>
        </w:rPr>
      </w:pPr>
      <w:r w:rsidRPr="00B5123B">
        <w:rPr>
          <w:rFonts w:ascii="Verdana" w:hAnsi="Verdana"/>
          <w:b/>
          <w:color w:val="5B9BD5" w:themeColor="accent1"/>
          <w:sz w:val="28"/>
          <w:szCs w:val="28"/>
        </w:rPr>
        <w:lastRenderedPageBreak/>
        <w:t>Expenditure Detail (continued)</w:t>
      </w:r>
    </w:p>
    <w:p w:rsidR="00AA698D" w:rsidRDefault="00AA698D" w:rsidP="007F52A5">
      <w:pPr>
        <w:pStyle w:val="NoSpacing"/>
        <w:rPr>
          <w:rFonts w:ascii="Verdana" w:hAnsi="Verdana"/>
          <w:b/>
        </w:rPr>
      </w:pPr>
    </w:p>
    <w:p w:rsidR="0098563A" w:rsidRDefault="00EB6DAC" w:rsidP="000D08E9">
      <w:pPr>
        <w:pStyle w:val="NoSpacing"/>
        <w:tabs>
          <w:tab w:val="right" w:pos="5954"/>
          <w:tab w:val="right" w:pos="7938"/>
        </w:tabs>
        <w:rPr>
          <w:rFonts w:ascii="Verdana" w:hAnsi="Verdana"/>
          <w:b/>
        </w:rPr>
      </w:pPr>
      <w:r>
        <w:rPr>
          <w:rFonts w:ascii="Verdana" w:hAnsi="Verdana"/>
          <w:b/>
        </w:rPr>
        <w:tab/>
        <w:t>2014/15</w:t>
      </w:r>
      <w:r w:rsidR="00920D38">
        <w:rPr>
          <w:rFonts w:ascii="Verdana" w:hAnsi="Verdana"/>
          <w:b/>
        </w:rPr>
        <w:tab/>
        <w:t>2013/14</w:t>
      </w:r>
    </w:p>
    <w:p w:rsidR="0098563A" w:rsidRDefault="0098563A" w:rsidP="000D08E9">
      <w:pPr>
        <w:pStyle w:val="NoSpacing"/>
        <w:tabs>
          <w:tab w:val="right" w:pos="5954"/>
          <w:tab w:val="right" w:pos="7938"/>
        </w:tabs>
        <w:rPr>
          <w:rFonts w:ascii="Verdana" w:hAnsi="Verdana"/>
          <w:b/>
        </w:rPr>
      </w:pPr>
    </w:p>
    <w:p w:rsidR="00A442A9" w:rsidRDefault="00A442A9" w:rsidP="000D08E9">
      <w:pPr>
        <w:pStyle w:val="NoSpacing"/>
        <w:tabs>
          <w:tab w:val="right" w:pos="5954"/>
          <w:tab w:val="right" w:pos="7938"/>
        </w:tabs>
        <w:rPr>
          <w:rFonts w:ascii="Verdana" w:hAnsi="Verdana"/>
          <w:b/>
        </w:rPr>
      </w:pPr>
      <w:r>
        <w:rPr>
          <w:rFonts w:ascii="Verdana" w:hAnsi="Verdana"/>
          <w:b/>
        </w:rPr>
        <w:tab/>
        <w:t>£</w:t>
      </w:r>
      <w:r>
        <w:rPr>
          <w:rFonts w:ascii="Verdana" w:hAnsi="Verdana"/>
          <w:b/>
        </w:rPr>
        <w:tab/>
        <w:t>£</w:t>
      </w:r>
    </w:p>
    <w:p w:rsidR="00A442A9" w:rsidRDefault="00A442A9" w:rsidP="000D08E9">
      <w:pPr>
        <w:pStyle w:val="NoSpacing"/>
        <w:tabs>
          <w:tab w:val="right" w:pos="5954"/>
          <w:tab w:val="right" w:pos="7938"/>
        </w:tabs>
        <w:rPr>
          <w:rFonts w:ascii="Verdana" w:hAnsi="Verdana"/>
          <w:b/>
        </w:rPr>
      </w:pPr>
    </w:p>
    <w:p w:rsidR="00DB62D5" w:rsidRDefault="00DB62D5" w:rsidP="000D08E9">
      <w:pPr>
        <w:pStyle w:val="NoSpacing"/>
        <w:tabs>
          <w:tab w:val="right" w:pos="5954"/>
          <w:tab w:val="right" w:pos="7938"/>
        </w:tabs>
        <w:rPr>
          <w:rFonts w:ascii="Verdana" w:hAnsi="Verdana"/>
          <w:b/>
        </w:rPr>
      </w:pPr>
      <w:r>
        <w:rPr>
          <w:rFonts w:ascii="Verdana" w:hAnsi="Verdana"/>
          <w:b/>
        </w:rPr>
        <w:t>S</w:t>
      </w:r>
      <w:r w:rsidR="00B47E18">
        <w:rPr>
          <w:rFonts w:ascii="Verdana" w:hAnsi="Verdana"/>
          <w:b/>
        </w:rPr>
        <w:t>taff Costs</w:t>
      </w:r>
      <w:r w:rsidR="00B47E18">
        <w:rPr>
          <w:rFonts w:ascii="Verdana" w:hAnsi="Verdana"/>
          <w:b/>
        </w:rPr>
        <w:tab/>
      </w:r>
      <w:r w:rsidR="000D08E9">
        <w:rPr>
          <w:rFonts w:ascii="Verdana" w:hAnsi="Verdana"/>
          <w:b/>
        </w:rPr>
        <w:t>1</w:t>
      </w:r>
      <w:r w:rsidR="00B47E18">
        <w:rPr>
          <w:rFonts w:ascii="Verdana" w:hAnsi="Verdana"/>
          <w:b/>
        </w:rPr>
        <w:t>17,628</w:t>
      </w:r>
      <w:r w:rsidR="00920D38">
        <w:rPr>
          <w:rFonts w:ascii="Verdana" w:hAnsi="Verdana"/>
          <w:b/>
        </w:rPr>
        <w:tab/>
        <w:t>120,228</w:t>
      </w:r>
    </w:p>
    <w:p w:rsidR="00DB62D5" w:rsidRPr="0098563A" w:rsidRDefault="00DB62D5" w:rsidP="000D08E9">
      <w:pPr>
        <w:pStyle w:val="NoSpacing"/>
        <w:tabs>
          <w:tab w:val="right" w:pos="5954"/>
          <w:tab w:val="right" w:pos="7938"/>
        </w:tabs>
        <w:rPr>
          <w:rFonts w:ascii="Verdana" w:hAnsi="Verdana"/>
          <w:b/>
          <w:sz w:val="16"/>
          <w:szCs w:val="16"/>
        </w:rPr>
      </w:pPr>
    </w:p>
    <w:p w:rsidR="00DB62D5" w:rsidRDefault="00DB62D5" w:rsidP="000D08E9">
      <w:pPr>
        <w:pStyle w:val="NoSpacing"/>
        <w:tabs>
          <w:tab w:val="right" w:pos="5954"/>
          <w:tab w:val="right" w:pos="7938"/>
        </w:tabs>
        <w:rPr>
          <w:rFonts w:ascii="Verdana" w:hAnsi="Verdana"/>
          <w:b/>
        </w:rPr>
      </w:pPr>
      <w:r>
        <w:rPr>
          <w:rFonts w:ascii="Verdana" w:hAnsi="Verdana"/>
          <w:b/>
        </w:rPr>
        <w:t>Interes</w:t>
      </w:r>
      <w:r w:rsidR="00B47E18">
        <w:rPr>
          <w:rFonts w:ascii="Verdana" w:hAnsi="Verdana"/>
          <w:b/>
        </w:rPr>
        <w:t>t Charges</w:t>
      </w:r>
      <w:r w:rsidR="00B47E18">
        <w:rPr>
          <w:rFonts w:ascii="Verdana" w:hAnsi="Verdana"/>
          <w:b/>
        </w:rPr>
        <w:tab/>
        <w:t>8,945</w:t>
      </w:r>
      <w:r w:rsidR="000D08E9">
        <w:rPr>
          <w:rFonts w:ascii="Verdana" w:hAnsi="Verdana"/>
          <w:b/>
        </w:rPr>
        <w:tab/>
      </w:r>
      <w:r w:rsidR="00920D38">
        <w:rPr>
          <w:rFonts w:ascii="Verdana" w:hAnsi="Verdana"/>
          <w:b/>
        </w:rPr>
        <w:t>11,589</w:t>
      </w:r>
    </w:p>
    <w:p w:rsidR="008A46A5" w:rsidRDefault="008A46A5" w:rsidP="000D08E9">
      <w:pPr>
        <w:pStyle w:val="NoSpacing"/>
        <w:tabs>
          <w:tab w:val="right" w:pos="5954"/>
          <w:tab w:val="right" w:pos="7938"/>
        </w:tabs>
        <w:rPr>
          <w:rFonts w:ascii="Verdana" w:hAnsi="Verdana"/>
          <w:b/>
        </w:rPr>
      </w:pPr>
    </w:p>
    <w:p w:rsidR="008A46A5" w:rsidRDefault="008A46A5" w:rsidP="000D08E9">
      <w:pPr>
        <w:pStyle w:val="NoSpacing"/>
        <w:tabs>
          <w:tab w:val="right" w:pos="5954"/>
          <w:tab w:val="right" w:pos="7938"/>
        </w:tabs>
        <w:rPr>
          <w:rFonts w:ascii="Verdana" w:hAnsi="Verdana"/>
          <w:b/>
        </w:rPr>
      </w:pPr>
    </w:p>
    <w:p w:rsidR="000D08E9" w:rsidRDefault="00DB62D5" w:rsidP="000D08E9">
      <w:pPr>
        <w:pStyle w:val="NoSpacing"/>
        <w:tabs>
          <w:tab w:val="right" w:pos="5954"/>
          <w:tab w:val="right" w:pos="7938"/>
        </w:tabs>
        <w:rPr>
          <w:rFonts w:ascii="Verdana" w:hAnsi="Verdana"/>
          <w:b/>
        </w:rPr>
      </w:pPr>
      <w:r>
        <w:rPr>
          <w:rFonts w:ascii="Verdana" w:hAnsi="Verdana"/>
          <w:b/>
        </w:rPr>
        <w:t>Average income per unit</w:t>
      </w:r>
      <w:r>
        <w:rPr>
          <w:rFonts w:ascii="Verdana" w:hAnsi="Verdana"/>
          <w:b/>
        </w:rPr>
        <w:tab/>
      </w:r>
    </w:p>
    <w:p w:rsidR="00DB62D5" w:rsidRDefault="00DB62D5" w:rsidP="000D08E9">
      <w:pPr>
        <w:pStyle w:val="NoSpacing"/>
        <w:tabs>
          <w:tab w:val="right" w:pos="5954"/>
          <w:tab w:val="right" w:pos="7938"/>
        </w:tabs>
        <w:rPr>
          <w:rFonts w:ascii="Verdana" w:hAnsi="Verdana"/>
          <w:b/>
        </w:rPr>
      </w:pPr>
      <w:r>
        <w:rPr>
          <w:rFonts w:ascii="Verdana" w:hAnsi="Verdana"/>
          <w:b/>
        </w:rPr>
        <w:t>(excluding grant &amp; donation</w:t>
      </w:r>
    </w:p>
    <w:p w:rsidR="00DB62D5" w:rsidRDefault="00DB62D5" w:rsidP="000D08E9">
      <w:pPr>
        <w:pStyle w:val="NoSpacing"/>
        <w:tabs>
          <w:tab w:val="right" w:pos="5954"/>
          <w:tab w:val="right" w:pos="7938"/>
        </w:tabs>
        <w:rPr>
          <w:rFonts w:ascii="Verdana" w:hAnsi="Verdana"/>
          <w:b/>
        </w:rPr>
      </w:pPr>
      <w:r>
        <w:rPr>
          <w:rFonts w:ascii="Verdana" w:hAnsi="Verdana"/>
          <w:b/>
        </w:rPr>
        <w:t>Income)</w:t>
      </w:r>
      <w:r>
        <w:rPr>
          <w:rFonts w:ascii="Verdana" w:hAnsi="Verdana"/>
          <w:b/>
        </w:rPr>
        <w:tab/>
      </w:r>
      <w:r w:rsidR="00EB6DAC">
        <w:rPr>
          <w:rFonts w:ascii="Verdana" w:hAnsi="Verdana"/>
          <w:b/>
        </w:rPr>
        <w:t>6,060</w:t>
      </w:r>
      <w:r w:rsidR="00920D38">
        <w:rPr>
          <w:rFonts w:ascii="Verdana" w:hAnsi="Verdana"/>
          <w:b/>
        </w:rPr>
        <w:tab/>
        <w:t>5,752</w:t>
      </w:r>
    </w:p>
    <w:p w:rsidR="00F171C4" w:rsidRDefault="00F171C4" w:rsidP="000D08E9">
      <w:pPr>
        <w:pStyle w:val="NoSpacing"/>
        <w:tabs>
          <w:tab w:val="right" w:pos="5954"/>
          <w:tab w:val="right" w:pos="7938"/>
        </w:tabs>
        <w:rPr>
          <w:rFonts w:ascii="Verdana" w:hAnsi="Verdana"/>
          <w:b/>
        </w:rPr>
      </w:pPr>
    </w:p>
    <w:p w:rsidR="00F171C4" w:rsidRDefault="00F171C4" w:rsidP="000D08E9">
      <w:pPr>
        <w:pStyle w:val="NoSpacing"/>
        <w:tabs>
          <w:tab w:val="right" w:pos="5954"/>
          <w:tab w:val="right" w:pos="7938"/>
        </w:tabs>
        <w:rPr>
          <w:rFonts w:ascii="Verdana" w:hAnsi="Verdana"/>
          <w:b/>
        </w:rPr>
      </w:pPr>
      <w:r>
        <w:rPr>
          <w:rFonts w:ascii="Verdana" w:hAnsi="Verdana"/>
          <w:b/>
        </w:rPr>
        <w:t>Average co</w:t>
      </w:r>
      <w:r w:rsidR="000970B8">
        <w:rPr>
          <w:rFonts w:ascii="Verdana" w:hAnsi="Verdana"/>
          <w:b/>
        </w:rPr>
        <w:t>st per unit</w:t>
      </w:r>
      <w:r w:rsidR="000970B8">
        <w:rPr>
          <w:rFonts w:ascii="Verdana" w:hAnsi="Verdana"/>
          <w:b/>
        </w:rPr>
        <w:tab/>
        <w:t>5,227</w:t>
      </w:r>
      <w:r w:rsidR="00920D38">
        <w:rPr>
          <w:rFonts w:ascii="Verdana" w:hAnsi="Verdana"/>
          <w:b/>
        </w:rPr>
        <w:tab/>
        <w:t>6,061</w:t>
      </w:r>
    </w:p>
    <w:p w:rsidR="0098563A" w:rsidRDefault="0098563A" w:rsidP="00DB62D5">
      <w:pPr>
        <w:spacing w:after="160" w:line="259" w:lineRule="auto"/>
        <w:rPr>
          <w:rFonts w:ascii="Verdana" w:hAnsi="Verdana"/>
          <w:b/>
          <w:sz w:val="28"/>
          <w:szCs w:val="28"/>
        </w:rPr>
      </w:pPr>
    </w:p>
    <w:p w:rsidR="0098563A" w:rsidRDefault="0098563A" w:rsidP="00DB62D5">
      <w:pPr>
        <w:spacing w:after="160" w:line="259" w:lineRule="auto"/>
        <w:rPr>
          <w:rFonts w:ascii="Verdana" w:hAnsi="Verdana"/>
          <w:b/>
          <w:sz w:val="28"/>
          <w:szCs w:val="28"/>
        </w:rPr>
      </w:pPr>
    </w:p>
    <w:p w:rsidR="0098563A" w:rsidRDefault="0098563A" w:rsidP="00DB62D5">
      <w:pPr>
        <w:spacing w:after="160" w:line="259" w:lineRule="auto"/>
        <w:rPr>
          <w:rFonts w:ascii="Verdana" w:hAnsi="Verdana"/>
          <w:b/>
          <w:sz w:val="28"/>
          <w:szCs w:val="28"/>
        </w:rPr>
      </w:pPr>
    </w:p>
    <w:p w:rsidR="0098563A" w:rsidRDefault="000970B8" w:rsidP="000970B8">
      <w:pPr>
        <w:spacing w:after="160" w:line="259" w:lineRule="auto"/>
        <w:jc w:val="center"/>
        <w:rPr>
          <w:rFonts w:ascii="Verdana" w:hAnsi="Verdana"/>
          <w:b/>
          <w:sz w:val="28"/>
          <w:szCs w:val="28"/>
        </w:rPr>
      </w:pPr>
      <w:r>
        <w:rPr>
          <w:noProof/>
          <w:lang w:eastAsia="en-GB"/>
        </w:rPr>
        <w:drawing>
          <wp:inline distT="0" distB="0" distL="0" distR="0" wp14:anchorId="63C73EA3" wp14:editId="6E7A8B90">
            <wp:extent cx="5362575" cy="44672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563A" w:rsidRPr="009C3EFD" w:rsidRDefault="007E43A2" w:rsidP="009C3EFD">
      <w:pPr>
        <w:spacing w:after="160" w:line="259" w:lineRule="auto"/>
        <w:jc w:val="center"/>
        <w:rPr>
          <w:rFonts w:ascii="Verdana" w:hAnsi="Verdana"/>
          <w:sz w:val="16"/>
          <w:szCs w:val="16"/>
        </w:rPr>
      </w:pPr>
      <w:r>
        <w:rPr>
          <w:rFonts w:ascii="Verdana" w:hAnsi="Verdana"/>
          <w:sz w:val="16"/>
          <w:szCs w:val="16"/>
        </w:rPr>
        <w:t>8</w:t>
      </w:r>
    </w:p>
    <w:p w:rsidR="00DB62D5" w:rsidRPr="00B5123B" w:rsidRDefault="00720900" w:rsidP="00DB62D5">
      <w:pPr>
        <w:spacing w:after="160" w:line="259" w:lineRule="auto"/>
        <w:rPr>
          <w:rFonts w:ascii="Verdana" w:hAnsi="Verdana"/>
          <w:b/>
          <w:color w:val="5B9BD5" w:themeColor="accent1"/>
          <w:sz w:val="28"/>
          <w:szCs w:val="28"/>
        </w:rPr>
      </w:pPr>
      <w:r w:rsidRPr="00B5123B">
        <w:rPr>
          <w:rFonts w:ascii="Verdana" w:hAnsi="Verdana"/>
          <w:b/>
          <w:color w:val="5B9BD5" w:themeColor="accent1"/>
          <w:sz w:val="28"/>
          <w:szCs w:val="28"/>
        </w:rPr>
        <w:lastRenderedPageBreak/>
        <w:t>Ex</w:t>
      </w:r>
      <w:r w:rsidR="00DB62D5" w:rsidRPr="00B5123B">
        <w:rPr>
          <w:rFonts w:ascii="Verdana" w:hAnsi="Verdana"/>
          <w:b/>
          <w:color w:val="5B9BD5" w:themeColor="accent1"/>
          <w:sz w:val="28"/>
          <w:szCs w:val="28"/>
        </w:rPr>
        <w:t>penditure information</w:t>
      </w:r>
    </w:p>
    <w:p w:rsidR="00DB62D5" w:rsidRPr="00DB62D5" w:rsidRDefault="00DB62D5" w:rsidP="00DB62D5">
      <w:pPr>
        <w:spacing w:after="160" w:line="259" w:lineRule="auto"/>
        <w:rPr>
          <w:rFonts w:ascii="Verdana" w:hAnsi="Verdana"/>
          <w:b/>
          <w:sz w:val="24"/>
          <w:szCs w:val="24"/>
        </w:rPr>
      </w:pPr>
    </w:p>
    <w:p w:rsidR="00DB62D5" w:rsidRPr="00DB62D5" w:rsidRDefault="00DB62D5" w:rsidP="0098563A">
      <w:pPr>
        <w:spacing w:after="160" w:line="259" w:lineRule="auto"/>
        <w:jc w:val="both"/>
        <w:rPr>
          <w:rFonts w:ascii="Verdana" w:hAnsi="Verdana"/>
        </w:rPr>
      </w:pPr>
      <w:r w:rsidRPr="00DB62D5">
        <w:rPr>
          <w:rFonts w:ascii="Verdana" w:hAnsi="Verdana"/>
        </w:rPr>
        <w:t xml:space="preserve">In </w:t>
      </w:r>
      <w:r w:rsidR="000970B8">
        <w:rPr>
          <w:rFonts w:ascii="Verdana" w:hAnsi="Verdana"/>
          <w:b/>
        </w:rPr>
        <w:t>2015</w:t>
      </w:r>
      <w:r w:rsidRPr="00DB62D5">
        <w:rPr>
          <w:rFonts w:ascii="Verdana" w:hAnsi="Verdana"/>
        </w:rPr>
        <w:t xml:space="preserve"> the Association made an operating </w:t>
      </w:r>
      <w:r w:rsidR="000970B8" w:rsidRPr="000970B8">
        <w:rPr>
          <w:rFonts w:ascii="Verdana" w:hAnsi="Verdana"/>
          <w:b/>
        </w:rPr>
        <w:t>surplus</w:t>
      </w:r>
      <w:r w:rsidR="000970B8">
        <w:rPr>
          <w:rFonts w:ascii="Verdana" w:hAnsi="Verdana"/>
          <w:b/>
        </w:rPr>
        <w:t xml:space="preserve"> of £56,572</w:t>
      </w:r>
      <w:r w:rsidRPr="00DB62D5">
        <w:rPr>
          <w:rFonts w:ascii="Verdana" w:hAnsi="Verdana"/>
        </w:rPr>
        <w:t xml:space="preserve"> on a </w:t>
      </w:r>
      <w:r w:rsidR="000970B8">
        <w:rPr>
          <w:rFonts w:ascii="Verdana" w:hAnsi="Verdana"/>
          <w:b/>
        </w:rPr>
        <w:t>turnover of £346,179</w:t>
      </w:r>
      <w:r w:rsidRPr="00DB62D5">
        <w:rPr>
          <w:rFonts w:ascii="Verdana" w:hAnsi="Verdana"/>
        </w:rPr>
        <w:t xml:space="preserve"> compared to a </w:t>
      </w:r>
      <w:r w:rsidR="000970B8">
        <w:rPr>
          <w:rFonts w:ascii="Verdana" w:hAnsi="Verdana"/>
          <w:b/>
        </w:rPr>
        <w:t>deficit of £3,781</w:t>
      </w:r>
      <w:r w:rsidRPr="00DB62D5">
        <w:rPr>
          <w:rFonts w:ascii="Verdana" w:hAnsi="Verdana"/>
        </w:rPr>
        <w:t xml:space="preserve"> on a </w:t>
      </w:r>
      <w:r w:rsidR="000970B8">
        <w:rPr>
          <w:rFonts w:ascii="Verdana" w:hAnsi="Verdana"/>
          <w:b/>
        </w:rPr>
        <w:t>turnover of £330,135</w:t>
      </w:r>
      <w:r w:rsidRPr="00DB62D5">
        <w:rPr>
          <w:rFonts w:ascii="Verdana" w:hAnsi="Verdana"/>
        </w:rPr>
        <w:t xml:space="preserve"> in </w:t>
      </w:r>
      <w:r w:rsidR="000970B8">
        <w:rPr>
          <w:rFonts w:ascii="Verdana" w:hAnsi="Verdana"/>
          <w:b/>
        </w:rPr>
        <w:t>2014</w:t>
      </w:r>
      <w:r w:rsidRPr="00DB62D5">
        <w:rPr>
          <w:rFonts w:ascii="Verdana" w:hAnsi="Verdana"/>
          <w:b/>
        </w:rPr>
        <w:t>.</w:t>
      </w:r>
      <w:r w:rsidRPr="00DB62D5">
        <w:rPr>
          <w:rFonts w:ascii="Verdana" w:hAnsi="Verdana"/>
        </w:rPr>
        <w:t xml:space="preserve"> </w:t>
      </w:r>
    </w:p>
    <w:p w:rsidR="00DB62D5" w:rsidRPr="00DB62D5" w:rsidRDefault="00DB62D5" w:rsidP="0098563A">
      <w:pPr>
        <w:spacing w:after="160" w:line="259" w:lineRule="auto"/>
        <w:jc w:val="both"/>
        <w:rPr>
          <w:rFonts w:ascii="Verdana" w:hAnsi="Verdana"/>
        </w:rPr>
      </w:pPr>
      <w:r w:rsidRPr="00DB62D5">
        <w:rPr>
          <w:rFonts w:ascii="Verdana" w:hAnsi="Verdana"/>
        </w:rPr>
        <w:t xml:space="preserve">Grant and donation income decreased in the year. </w:t>
      </w:r>
    </w:p>
    <w:p w:rsidR="00DB62D5" w:rsidRPr="00DB62D5" w:rsidRDefault="00DB62D5" w:rsidP="0098563A">
      <w:pPr>
        <w:spacing w:after="160" w:line="259" w:lineRule="auto"/>
        <w:jc w:val="both"/>
        <w:rPr>
          <w:rFonts w:ascii="Verdana" w:hAnsi="Verdana"/>
        </w:rPr>
      </w:pPr>
      <w:r w:rsidRPr="00DB62D5">
        <w:rPr>
          <w:rFonts w:ascii="Verdana" w:hAnsi="Verdana"/>
        </w:rPr>
        <w:t xml:space="preserve">The Association has </w:t>
      </w:r>
      <w:r w:rsidR="00B77DCD">
        <w:rPr>
          <w:rFonts w:ascii="Verdana" w:hAnsi="Verdana"/>
        </w:rPr>
        <w:t xml:space="preserve">refurbished an area at Berridge House into an office to be used by the Chief Executive and staff at a cost of £4937.00. </w:t>
      </w:r>
    </w:p>
    <w:p w:rsidR="00DB62D5" w:rsidRDefault="00DB62D5" w:rsidP="0098563A">
      <w:pPr>
        <w:spacing w:after="160" w:line="259" w:lineRule="auto"/>
        <w:jc w:val="both"/>
        <w:rPr>
          <w:rFonts w:ascii="Verdana" w:hAnsi="Verdana"/>
        </w:rPr>
      </w:pPr>
      <w:r w:rsidRPr="00DB62D5">
        <w:rPr>
          <w:rFonts w:ascii="Verdana" w:hAnsi="Verdana"/>
        </w:rPr>
        <w:t>In a</w:t>
      </w:r>
      <w:r w:rsidR="00B77DCD">
        <w:rPr>
          <w:rFonts w:ascii="Verdana" w:hAnsi="Verdana"/>
        </w:rPr>
        <w:t>ddition the Association has replaced the green house at Deed House at a cost of £1127.00.</w:t>
      </w:r>
    </w:p>
    <w:p w:rsidR="00B77DCD" w:rsidRPr="00DB62D5" w:rsidRDefault="00B77DCD" w:rsidP="0098563A">
      <w:pPr>
        <w:spacing w:after="160" w:line="259" w:lineRule="auto"/>
        <w:jc w:val="both"/>
        <w:rPr>
          <w:rFonts w:ascii="Verdana" w:hAnsi="Verdana"/>
        </w:rPr>
      </w:pPr>
      <w:r>
        <w:rPr>
          <w:rFonts w:ascii="Verdana" w:hAnsi="Verdana"/>
        </w:rPr>
        <w:t>The Association has gained a place for the Virgin London Marathon 2016 at a cost of £360.00. Sponsorships will be received in 2016/17.</w:t>
      </w:r>
    </w:p>
    <w:p w:rsidR="00DB62D5" w:rsidRPr="00DB62D5" w:rsidRDefault="00DB62D5" w:rsidP="0098563A">
      <w:pPr>
        <w:spacing w:after="160" w:line="259" w:lineRule="auto"/>
        <w:jc w:val="both"/>
        <w:rPr>
          <w:rFonts w:ascii="Verdana" w:hAnsi="Verdana"/>
        </w:rPr>
      </w:pPr>
      <w:r w:rsidRPr="00DB62D5">
        <w:rPr>
          <w:rFonts w:ascii="Verdana" w:hAnsi="Verdana"/>
        </w:rPr>
        <w:t>The Association is in a strong financial position to continue to upgrade the housing schemes in line with the planned maintenance programme.</w:t>
      </w:r>
    </w:p>
    <w:p w:rsidR="00DB62D5" w:rsidRPr="00DB62D5" w:rsidRDefault="00F26FC5" w:rsidP="0098563A">
      <w:pPr>
        <w:spacing w:after="160" w:line="259" w:lineRule="auto"/>
        <w:jc w:val="both"/>
        <w:rPr>
          <w:rFonts w:ascii="Verdana" w:hAnsi="Verdana"/>
        </w:rPr>
      </w:pPr>
      <w:r>
        <w:rPr>
          <w:rFonts w:ascii="Verdana" w:hAnsi="Verdana"/>
        </w:rPr>
        <w:t>The number of applicants has increased and a decrease in void costs of 20%.</w:t>
      </w:r>
    </w:p>
    <w:p w:rsidR="003E21B7" w:rsidRPr="003E21B7" w:rsidRDefault="003E21B7" w:rsidP="007F52A5">
      <w:pPr>
        <w:pStyle w:val="NoSpacing"/>
        <w:rPr>
          <w:rFonts w:ascii="Verdana" w:hAnsi="Verdana"/>
          <w:b/>
        </w:rPr>
      </w:pPr>
    </w:p>
    <w:p w:rsidR="009D15AA" w:rsidRPr="009D15AA" w:rsidRDefault="009F7BC0" w:rsidP="007F52A5">
      <w:pPr>
        <w:pStyle w:val="NoSpacing"/>
        <w:rPr>
          <w:rFonts w:ascii="Verdana" w:hAnsi="Verdana"/>
        </w:rPr>
      </w:pPr>
      <w:r>
        <w:rPr>
          <w:rFonts w:ascii="Verdana" w:hAnsi="Verdana"/>
          <w:noProof/>
          <w:lang w:eastAsia="en-GB"/>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07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E43A2" w:rsidRDefault="007C0B78" w:rsidP="009F7BC0">
      <w:pPr>
        <w:pStyle w:val="NoSpacing"/>
        <w:rPr>
          <w:rFonts w:ascii="Verdana" w:hAnsi="Verdana"/>
          <w:sz w:val="16"/>
          <w:szCs w:val="16"/>
        </w:rPr>
      </w:pPr>
      <w:r>
        <w:rPr>
          <w:rFonts w:ascii="Verdana" w:hAnsi="Verdana"/>
          <w:noProof/>
          <w:lang w:eastAsia="en-GB"/>
        </w:rPr>
        <mc:AlternateContent>
          <mc:Choice Requires="wps">
            <w:drawing>
              <wp:anchor distT="0" distB="0" distL="114300" distR="114300" simplePos="0" relativeHeight="251664384" behindDoc="0" locked="0" layoutInCell="1" allowOverlap="1" wp14:anchorId="789D1A68" wp14:editId="3E0B048A">
                <wp:simplePos x="0" y="0"/>
                <wp:positionH relativeFrom="column">
                  <wp:posOffset>2800350</wp:posOffset>
                </wp:positionH>
                <wp:positionV relativeFrom="paragraph">
                  <wp:posOffset>1237615</wp:posOffset>
                </wp:positionV>
                <wp:extent cx="2324100" cy="428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3241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4420F7" w:rsidRDefault="00A42E1F">
                            <w:pPr>
                              <w:rPr>
                                <w:rFonts w:ascii="Verdana" w:hAnsi="Verdana"/>
                              </w:rPr>
                            </w:pPr>
                            <w:r>
                              <w:rPr>
                                <w:rFonts w:ascii="Verdana" w:hAnsi="Verdana"/>
                              </w:rPr>
                              <w:t>One of the new wet 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1A68" id="Text Box 17" o:spid="_x0000_s1027" type="#_x0000_t202" style="position:absolute;margin-left:220.5pt;margin-top:97.45pt;width:183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" fillcolor="white [3201]" stroked="f" strokeweight=".5pt">
                <v:textbox>
                  <w:txbxContent>
                    <w:p w:rsidR="00A42E1F" w:rsidRPr="004420F7" w:rsidRDefault="00A42E1F">
                      <w:pPr>
                        <w:rPr>
                          <w:rFonts w:ascii="Verdana" w:hAnsi="Verdana"/>
                        </w:rPr>
                      </w:pPr>
                      <w:r>
                        <w:rPr>
                          <w:rFonts w:ascii="Verdana" w:hAnsi="Verdana"/>
                        </w:rPr>
                        <w:t>One of the new wet rooms</w:t>
                      </w:r>
                    </w:p>
                  </w:txbxContent>
                </v:textbox>
              </v:shape>
            </w:pict>
          </mc:Fallback>
        </mc:AlternateContent>
      </w:r>
    </w:p>
    <w:p w:rsidR="009C3EFD" w:rsidRPr="009C3EFD" w:rsidRDefault="007E43A2" w:rsidP="009C3EFD">
      <w:pPr>
        <w:pStyle w:val="NoSpacing"/>
        <w:jc w:val="center"/>
        <w:rPr>
          <w:rFonts w:ascii="Verdana" w:hAnsi="Verdana"/>
          <w:sz w:val="16"/>
          <w:szCs w:val="16"/>
        </w:rPr>
      </w:pPr>
      <w:r>
        <w:rPr>
          <w:rFonts w:ascii="Verdana" w:hAnsi="Verdana"/>
          <w:sz w:val="16"/>
          <w:szCs w:val="16"/>
        </w:rPr>
        <w:t>9</w:t>
      </w:r>
    </w:p>
    <w:p w:rsidR="00F171C4" w:rsidRPr="00B5123B" w:rsidRDefault="00922D72" w:rsidP="00F171C4">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Reference and administrative details of the charity, its Trustees and advisors</w:t>
      </w:r>
    </w:p>
    <w:p w:rsidR="00F171C4" w:rsidRPr="00F171C4" w:rsidRDefault="00F171C4" w:rsidP="00F171C4">
      <w:pPr>
        <w:pStyle w:val="NoSpacing"/>
        <w:rPr>
          <w:rFonts w:ascii="Verdana" w:hAnsi="Verdana"/>
        </w:rPr>
      </w:pPr>
    </w:p>
    <w:p w:rsidR="00F171C4" w:rsidRPr="00F171C4" w:rsidRDefault="00F171C4" w:rsidP="003523AF">
      <w:pPr>
        <w:pStyle w:val="NoSpacing"/>
        <w:tabs>
          <w:tab w:val="right" w:pos="8222"/>
        </w:tabs>
        <w:rPr>
          <w:rFonts w:ascii="Verdana" w:hAnsi="Verdana"/>
        </w:rPr>
      </w:pPr>
      <w:r w:rsidRPr="00F171C4">
        <w:rPr>
          <w:rFonts w:ascii="Verdana" w:hAnsi="Verdana"/>
        </w:rPr>
        <w:t>Charity Registration Number:</w:t>
      </w:r>
      <w:r w:rsidR="003523AF">
        <w:rPr>
          <w:rFonts w:ascii="Verdana" w:hAnsi="Verdana"/>
        </w:rPr>
        <w:tab/>
        <w:t>1</w:t>
      </w:r>
      <w:r w:rsidRPr="00F171C4">
        <w:rPr>
          <w:rFonts w:ascii="Verdana" w:hAnsi="Verdana"/>
        </w:rPr>
        <w:t>120475</w:t>
      </w:r>
    </w:p>
    <w:p w:rsidR="00F171C4" w:rsidRPr="00D4788C" w:rsidRDefault="00F171C4" w:rsidP="003523AF">
      <w:pPr>
        <w:pStyle w:val="NoSpacing"/>
        <w:tabs>
          <w:tab w:val="right" w:pos="8222"/>
        </w:tabs>
        <w:rPr>
          <w:rFonts w:ascii="Verdana" w:hAnsi="Verdana"/>
          <w:sz w:val="16"/>
          <w:szCs w:val="16"/>
        </w:rPr>
      </w:pPr>
    </w:p>
    <w:p w:rsidR="00F171C4" w:rsidRPr="00F171C4" w:rsidRDefault="00F171C4" w:rsidP="003523AF">
      <w:pPr>
        <w:pStyle w:val="NoSpacing"/>
        <w:tabs>
          <w:tab w:val="right" w:pos="8222"/>
        </w:tabs>
        <w:rPr>
          <w:rFonts w:ascii="Verdana" w:hAnsi="Verdana"/>
        </w:rPr>
      </w:pPr>
      <w:r w:rsidRPr="00F171C4">
        <w:rPr>
          <w:rFonts w:ascii="Verdana" w:hAnsi="Verdana"/>
        </w:rPr>
        <w:t>Company Registration Number:</w:t>
      </w:r>
      <w:r w:rsidRPr="00F171C4">
        <w:rPr>
          <w:rFonts w:ascii="Verdana" w:hAnsi="Verdana"/>
        </w:rPr>
        <w:tab/>
        <w:t>05972159</w:t>
      </w:r>
    </w:p>
    <w:p w:rsidR="00F171C4" w:rsidRPr="00D4788C" w:rsidRDefault="00F171C4" w:rsidP="003523AF">
      <w:pPr>
        <w:pStyle w:val="NoSpacing"/>
        <w:tabs>
          <w:tab w:val="right" w:pos="8222"/>
        </w:tabs>
        <w:rPr>
          <w:rFonts w:ascii="Verdana" w:hAnsi="Verdana"/>
          <w:sz w:val="16"/>
          <w:szCs w:val="16"/>
        </w:rPr>
      </w:pPr>
    </w:p>
    <w:p w:rsidR="00F171C4" w:rsidRPr="00F171C4" w:rsidRDefault="00F171C4" w:rsidP="003523AF">
      <w:pPr>
        <w:pStyle w:val="NoSpacing"/>
        <w:tabs>
          <w:tab w:val="right" w:pos="8222"/>
        </w:tabs>
        <w:rPr>
          <w:rFonts w:ascii="Verdana" w:hAnsi="Verdana"/>
        </w:rPr>
      </w:pPr>
      <w:r w:rsidRPr="00F171C4">
        <w:rPr>
          <w:rFonts w:ascii="Verdana" w:hAnsi="Verdana"/>
        </w:rPr>
        <w:t>Almshouse Association Registration Number:</w:t>
      </w:r>
      <w:r w:rsidRPr="00F171C4">
        <w:rPr>
          <w:rFonts w:ascii="Verdana" w:hAnsi="Verdana"/>
        </w:rPr>
        <w:tab/>
        <w:t>M1922</w:t>
      </w:r>
    </w:p>
    <w:p w:rsidR="00F171C4" w:rsidRPr="00D4788C" w:rsidRDefault="00F171C4" w:rsidP="00F171C4">
      <w:pPr>
        <w:pStyle w:val="NoSpacing"/>
        <w:rPr>
          <w:rFonts w:ascii="Verdana" w:hAnsi="Verdana"/>
          <w:sz w:val="16"/>
          <w:szCs w:val="16"/>
        </w:rPr>
      </w:pPr>
    </w:p>
    <w:p w:rsidR="00F171C4" w:rsidRPr="00F171C4" w:rsidRDefault="003523AF" w:rsidP="00F171C4">
      <w:pPr>
        <w:pStyle w:val="NoSpacing"/>
        <w:rPr>
          <w:rFonts w:ascii="Verdana" w:hAnsi="Verdana"/>
          <w:b/>
        </w:rPr>
      </w:pPr>
      <w:r>
        <w:rPr>
          <w:rFonts w:ascii="Verdana" w:hAnsi="Verdana"/>
          <w:b/>
        </w:rPr>
        <w:t>Board of Directors/Trustees:</w:t>
      </w:r>
      <w:r>
        <w:rPr>
          <w:rFonts w:ascii="Verdana" w:hAnsi="Verdana"/>
          <w:b/>
        </w:rPr>
        <w:tab/>
      </w:r>
    </w:p>
    <w:p w:rsidR="00F171C4" w:rsidRPr="00D4788C" w:rsidRDefault="00F171C4" w:rsidP="00F171C4">
      <w:pPr>
        <w:pStyle w:val="NoSpacing"/>
        <w:rPr>
          <w:rFonts w:ascii="Verdana" w:hAnsi="Verdana"/>
          <w:sz w:val="16"/>
          <w:szCs w:val="16"/>
        </w:rPr>
      </w:pPr>
    </w:p>
    <w:p w:rsidR="00F171C4" w:rsidRPr="00F171C4" w:rsidRDefault="00F171C4" w:rsidP="00F171C4">
      <w:pPr>
        <w:pStyle w:val="NoSpacing"/>
        <w:rPr>
          <w:rFonts w:ascii="Verdana" w:hAnsi="Verdana"/>
        </w:rPr>
      </w:pPr>
      <w:r w:rsidRPr="00F171C4">
        <w:rPr>
          <w:rFonts w:ascii="Verdana" w:hAnsi="Verdana"/>
        </w:rPr>
        <w:t>T Collin BA (Hons) MBA FCIPD FCMI FRSA</w:t>
      </w:r>
      <w:r w:rsidR="008649D9">
        <w:rPr>
          <w:rFonts w:ascii="Verdana" w:hAnsi="Verdana"/>
        </w:rPr>
        <w:t xml:space="preserve"> </w:t>
      </w:r>
      <w:r w:rsidR="007F6A17">
        <w:rPr>
          <w:rFonts w:ascii="Verdana" w:hAnsi="Verdana"/>
        </w:rPr>
        <w:t>(resigned 3.9.14)</w:t>
      </w:r>
    </w:p>
    <w:p w:rsidR="00F171C4" w:rsidRPr="00F171C4" w:rsidRDefault="00F171C4" w:rsidP="00F171C4">
      <w:pPr>
        <w:pStyle w:val="NoSpacing"/>
        <w:rPr>
          <w:rFonts w:ascii="Verdana" w:hAnsi="Verdana"/>
        </w:rPr>
      </w:pPr>
      <w:r w:rsidRPr="00F171C4">
        <w:rPr>
          <w:rFonts w:ascii="Verdana" w:hAnsi="Verdana"/>
        </w:rPr>
        <w:t>M Gallagher FRICS</w:t>
      </w:r>
      <w:r w:rsidRPr="00F171C4">
        <w:rPr>
          <w:rFonts w:ascii="Verdana" w:hAnsi="Verdana"/>
        </w:rPr>
        <w:tab/>
      </w:r>
    </w:p>
    <w:p w:rsidR="00F171C4" w:rsidRPr="00F171C4" w:rsidRDefault="00F171C4" w:rsidP="00F171C4">
      <w:pPr>
        <w:pStyle w:val="NoSpacing"/>
        <w:rPr>
          <w:rFonts w:ascii="Verdana" w:hAnsi="Verdana"/>
        </w:rPr>
      </w:pPr>
      <w:r w:rsidRPr="00F171C4">
        <w:rPr>
          <w:rFonts w:ascii="Verdana" w:hAnsi="Verdana"/>
        </w:rPr>
        <w:t>L Marston BA PhD</w:t>
      </w:r>
    </w:p>
    <w:p w:rsidR="00F171C4" w:rsidRPr="00F171C4" w:rsidRDefault="00F171C4" w:rsidP="00F171C4">
      <w:pPr>
        <w:pStyle w:val="NoSpacing"/>
        <w:rPr>
          <w:rFonts w:ascii="Verdana" w:hAnsi="Verdana"/>
        </w:rPr>
      </w:pPr>
      <w:r w:rsidRPr="00F171C4">
        <w:rPr>
          <w:rFonts w:ascii="Verdana" w:hAnsi="Verdana"/>
        </w:rPr>
        <w:t>M McLeod BA (Hons) PGCE ADVDIP (Law) ADVDIP (Education)</w:t>
      </w:r>
    </w:p>
    <w:p w:rsidR="00F171C4" w:rsidRPr="00F171C4" w:rsidRDefault="00F171C4" w:rsidP="00F171C4">
      <w:pPr>
        <w:pStyle w:val="NoSpacing"/>
        <w:rPr>
          <w:rFonts w:ascii="Verdana" w:hAnsi="Verdana"/>
        </w:rPr>
      </w:pPr>
      <w:r w:rsidRPr="00F171C4">
        <w:rPr>
          <w:rFonts w:ascii="Verdana" w:hAnsi="Verdana"/>
        </w:rPr>
        <w:t xml:space="preserve">C </w:t>
      </w:r>
      <w:r w:rsidR="003523AF">
        <w:rPr>
          <w:rFonts w:ascii="Verdana" w:hAnsi="Verdana"/>
        </w:rPr>
        <w:t>N Patten Dip Arch R.I.B.A.</w:t>
      </w:r>
    </w:p>
    <w:p w:rsidR="00F171C4" w:rsidRPr="00F171C4" w:rsidRDefault="00F171C4" w:rsidP="00F171C4">
      <w:pPr>
        <w:pStyle w:val="NoSpacing"/>
        <w:rPr>
          <w:rFonts w:ascii="Verdana" w:hAnsi="Verdana"/>
        </w:rPr>
      </w:pPr>
      <w:r w:rsidRPr="00F171C4">
        <w:rPr>
          <w:rFonts w:ascii="Verdana" w:hAnsi="Verdana"/>
        </w:rPr>
        <w:t>C J Tibballs</w:t>
      </w:r>
    </w:p>
    <w:p w:rsidR="00F171C4" w:rsidRPr="00F171C4" w:rsidRDefault="00F171C4" w:rsidP="00F171C4">
      <w:pPr>
        <w:pStyle w:val="NoSpacing"/>
        <w:rPr>
          <w:rFonts w:ascii="Verdana" w:hAnsi="Verdana"/>
        </w:rPr>
      </w:pPr>
      <w:r w:rsidRPr="00F171C4">
        <w:rPr>
          <w:rFonts w:ascii="Verdana" w:hAnsi="Verdana"/>
        </w:rPr>
        <w:t>J Toffell BA (Hons)</w:t>
      </w:r>
    </w:p>
    <w:p w:rsidR="00F171C4" w:rsidRPr="00F171C4" w:rsidRDefault="00F171C4" w:rsidP="00F171C4">
      <w:pPr>
        <w:pStyle w:val="NoSpacing"/>
        <w:rPr>
          <w:rFonts w:ascii="Verdana" w:hAnsi="Verdana"/>
        </w:rPr>
      </w:pPr>
      <w:r w:rsidRPr="00F171C4">
        <w:rPr>
          <w:rFonts w:ascii="Verdana" w:hAnsi="Verdana"/>
        </w:rPr>
        <w:t>T Wild MA BSc CIH IOSH</w:t>
      </w:r>
    </w:p>
    <w:p w:rsidR="00F171C4" w:rsidRDefault="00F171C4" w:rsidP="00F171C4">
      <w:pPr>
        <w:pStyle w:val="NoSpacing"/>
        <w:rPr>
          <w:rFonts w:ascii="Verdana" w:hAnsi="Verdana"/>
        </w:rPr>
      </w:pPr>
      <w:r w:rsidRPr="00F171C4">
        <w:rPr>
          <w:rFonts w:ascii="Verdana" w:hAnsi="Verdana"/>
        </w:rPr>
        <w:t>J Williams FCA</w:t>
      </w:r>
    </w:p>
    <w:p w:rsidR="007F6A17" w:rsidRDefault="007F6A17" w:rsidP="00F171C4">
      <w:pPr>
        <w:pStyle w:val="NoSpacing"/>
        <w:rPr>
          <w:rFonts w:ascii="Verdana" w:hAnsi="Verdana"/>
        </w:rPr>
      </w:pPr>
      <w:r>
        <w:rPr>
          <w:rFonts w:ascii="Verdana" w:hAnsi="Verdana"/>
        </w:rPr>
        <w:t>J A Devenish (appointed 16.9.14)</w:t>
      </w:r>
    </w:p>
    <w:p w:rsidR="007F6A17" w:rsidRPr="00F171C4" w:rsidRDefault="007F6A17" w:rsidP="00F171C4">
      <w:pPr>
        <w:pStyle w:val="NoSpacing"/>
        <w:rPr>
          <w:rFonts w:ascii="Verdana" w:hAnsi="Verdana"/>
        </w:rPr>
      </w:pPr>
      <w:r>
        <w:rPr>
          <w:rFonts w:ascii="Verdana" w:hAnsi="Verdana"/>
        </w:rPr>
        <w:t>M A Plant (appointed 7.5.15)</w:t>
      </w:r>
    </w:p>
    <w:p w:rsidR="00A15DD7" w:rsidRPr="00F171C4" w:rsidRDefault="00A15DD7" w:rsidP="00F171C4">
      <w:pPr>
        <w:pStyle w:val="NoSpacing"/>
        <w:rPr>
          <w:rFonts w:ascii="Verdana" w:hAnsi="Verdana"/>
        </w:rPr>
      </w:pPr>
    </w:p>
    <w:p w:rsidR="00F171C4" w:rsidRPr="00F171C4" w:rsidRDefault="00F171C4" w:rsidP="00A15DD7">
      <w:pPr>
        <w:pStyle w:val="NoSpacing"/>
        <w:ind w:left="5040" w:hanging="5040"/>
        <w:rPr>
          <w:rFonts w:ascii="Verdana" w:hAnsi="Verdana"/>
        </w:rPr>
      </w:pPr>
      <w:r w:rsidRPr="00F171C4">
        <w:rPr>
          <w:rFonts w:ascii="Verdana" w:hAnsi="Verdana"/>
          <w:b/>
        </w:rPr>
        <w:t>Chairman:</w:t>
      </w:r>
      <w:r w:rsidRPr="00F171C4">
        <w:rPr>
          <w:rFonts w:ascii="Verdana" w:hAnsi="Verdana"/>
        </w:rPr>
        <w:tab/>
        <w:t>M McLeod BA (Hons) PGCE ADVDIP (Law) ADVDIP (Education)</w:t>
      </w:r>
    </w:p>
    <w:p w:rsidR="00F171C4" w:rsidRPr="00D4788C" w:rsidRDefault="00F171C4" w:rsidP="00A15DD7">
      <w:pPr>
        <w:pStyle w:val="NoSpacing"/>
        <w:ind w:left="5040" w:hanging="5040"/>
        <w:rPr>
          <w:rFonts w:ascii="Verdana" w:hAnsi="Verdana"/>
          <w:sz w:val="16"/>
          <w:szCs w:val="16"/>
        </w:rPr>
      </w:pPr>
    </w:p>
    <w:p w:rsidR="00F171C4" w:rsidRPr="00F171C4" w:rsidRDefault="00F171C4" w:rsidP="00A15DD7">
      <w:pPr>
        <w:pStyle w:val="NoSpacing"/>
        <w:ind w:left="5040" w:hanging="5040"/>
        <w:rPr>
          <w:rFonts w:ascii="Verdana" w:hAnsi="Verdana"/>
        </w:rPr>
      </w:pPr>
      <w:r w:rsidRPr="00F171C4">
        <w:rPr>
          <w:rFonts w:ascii="Verdana" w:hAnsi="Verdana"/>
          <w:b/>
        </w:rPr>
        <w:t>Vice Chairmen:</w:t>
      </w:r>
      <w:r w:rsidRPr="00F171C4">
        <w:rPr>
          <w:rFonts w:ascii="Verdana" w:hAnsi="Verdana"/>
        </w:rPr>
        <w:tab/>
        <w:t>J Toffell BA (Hons)</w:t>
      </w:r>
    </w:p>
    <w:p w:rsidR="00F171C4" w:rsidRPr="00F171C4" w:rsidRDefault="00F171C4" w:rsidP="00A15DD7">
      <w:pPr>
        <w:pStyle w:val="NoSpacing"/>
        <w:ind w:left="5040" w:hanging="5040"/>
        <w:rPr>
          <w:rFonts w:ascii="Verdana" w:hAnsi="Verdana"/>
        </w:rPr>
      </w:pPr>
      <w:r w:rsidRPr="00F171C4">
        <w:rPr>
          <w:rFonts w:ascii="Verdana" w:hAnsi="Verdana"/>
        </w:rPr>
        <w:tab/>
        <w:t>M Gallagher FRICS</w:t>
      </w:r>
    </w:p>
    <w:p w:rsidR="00F171C4" w:rsidRPr="00D4788C" w:rsidRDefault="00F171C4" w:rsidP="00A15DD7">
      <w:pPr>
        <w:pStyle w:val="NoSpacing"/>
        <w:ind w:left="5040" w:hanging="5040"/>
        <w:rPr>
          <w:rFonts w:ascii="Verdana" w:hAnsi="Verdana"/>
          <w:sz w:val="16"/>
          <w:szCs w:val="16"/>
        </w:rPr>
      </w:pPr>
    </w:p>
    <w:p w:rsidR="00F171C4" w:rsidRPr="00F171C4" w:rsidRDefault="00F171C4" w:rsidP="00A15DD7">
      <w:pPr>
        <w:pStyle w:val="NoSpacing"/>
        <w:ind w:left="5040" w:hanging="5040"/>
        <w:rPr>
          <w:rFonts w:ascii="Verdana" w:hAnsi="Verdana"/>
        </w:rPr>
      </w:pPr>
      <w:r w:rsidRPr="00F171C4">
        <w:rPr>
          <w:rFonts w:ascii="Verdana" w:hAnsi="Verdana"/>
          <w:b/>
        </w:rPr>
        <w:t>Senior Officers:</w:t>
      </w:r>
      <w:r w:rsidRPr="00F171C4">
        <w:rPr>
          <w:rFonts w:ascii="Verdana" w:hAnsi="Verdana"/>
        </w:rPr>
        <w:tab/>
        <w:t>G Davison (Company Secretary,</w:t>
      </w:r>
    </w:p>
    <w:p w:rsidR="00F171C4" w:rsidRPr="00F171C4" w:rsidRDefault="00F171C4" w:rsidP="00A15DD7">
      <w:pPr>
        <w:pStyle w:val="NoSpacing"/>
        <w:ind w:left="5040" w:hanging="5040"/>
        <w:rPr>
          <w:rFonts w:ascii="Verdana" w:hAnsi="Verdana"/>
        </w:rPr>
      </w:pPr>
      <w:r w:rsidRPr="00F171C4">
        <w:rPr>
          <w:rFonts w:ascii="Verdana" w:hAnsi="Verdana"/>
        </w:rPr>
        <w:tab/>
        <w:t>Chief Executive, Treasurer)</w:t>
      </w:r>
    </w:p>
    <w:p w:rsidR="00F171C4" w:rsidRPr="00D4788C" w:rsidRDefault="00F171C4" w:rsidP="00A15DD7">
      <w:pPr>
        <w:pStyle w:val="NoSpacing"/>
        <w:ind w:left="5040" w:hanging="5040"/>
        <w:rPr>
          <w:rFonts w:ascii="Verdana" w:hAnsi="Verdana"/>
          <w:sz w:val="16"/>
          <w:szCs w:val="16"/>
        </w:rPr>
      </w:pPr>
    </w:p>
    <w:p w:rsidR="00F171C4" w:rsidRDefault="00F171C4" w:rsidP="00A15DD7">
      <w:pPr>
        <w:pStyle w:val="NoSpacing"/>
        <w:ind w:left="5040" w:hanging="5040"/>
        <w:rPr>
          <w:rFonts w:ascii="Verdana" w:hAnsi="Verdana"/>
        </w:rPr>
      </w:pPr>
      <w:r w:rsidRPr="00F171C4">
        <w:rPr>
          <w:rFonts w:ascii="Verdana" w:hAnsi="Verdana"/>
        </w:rPr>
        <w:tab/>
        <w:t xml:space="preserve">R </w:t>
      </w:r>
      <w:r w:rsidR="007F6A17">
        <w:rPr>
          <w:rFonts w:ascii="Verdana" w:hAnsi="Verdana"/>
        </w:rPr>
        <w:t>Keeble</w:t>
      </w:r>
      <w:r w:rsidRPr="00F171C4">
        <w:rPr>
          <w:rFonts w:ascii="Verdana" w:hAnsi="Verdana"/>
        </w:rPr>
        <w:t xml:space="preserve"> (</w:t>
      </w:r>
      <w:r w:rsidR="007F6A17">
        <w:rPr>
          <w:rFonts w:ascii="Verdana" w:hAnsi="Verdana"/>
        </w:rPr>
        <w:t xml:space="preserve">Supported </w:t>
      </w:r>
      <w:r w:rsidRPr="00F171C4">
        <w:rPr>
          <w:rFonts w:ascii="Verdana" w:hAnsi="Verdana"/>
        </w:rPr>
        <w:t>Housing Manager)</w:t>
      </w:r>
    </w:p>
    <w:p w:rsidR="007F6A17" w:rsidRPr="00D4788C" w:rsidRDefault="007F6A17" w:rsidP="00A15DD7">
      <w:pPr>
        <w:pStyle w:val="NoSpacing"/>
        <w:ind w:left="5040" w:hanging="5040"/>
        <w:rPr>
          <w:rFonts w:ascii="Verdana" w:hAnsi="Verdana"/>
          <w:sz w:val="16"/>
          <w:szCs w:val="16"/>
        </w:rPr>
      </w:pPr>
    </w:p>
    <w:p w:rsidR="007F6A17" w:rsidRPr="00F171C4" w:rsidRDefault="007F6A17" w:rsidP="00A15DD7">
      <w:pPr>
        <w:pStyle w:val="NoSpacing"/>
        <w:ind w:left="5040" w:hanging="5040"/>
        <w:rPr>
          <w:rFonts w:ascii="Verdana" w:hAnsi="Verdana"/>
        </w:rPr>
      </w:pPr>
      <w:r>
        <w:rPr>
          <w:rFonts w:ascii="Verdana" w:hAnsi="Verdana"/>
        </w:rPr>
        <w:tab/>
        <w:t>R Reed (Facilities Manager)</w:t>
      </w:r>
    </w:p>
    <w:p w:rsidR="00F171C4" w:rsidRPr="00E33A89" w:rsidRDefault="00F171C4" w:rsidP="00A15DD7">
      <w:pPr>
        <w:pStyle w:val="NoSpacing"/>
        <w:ind w:left="5040" w:hanging="5040"/>
        <w:rPr>
          <w:rFonts w:ascii="Verdana" w:hAnsi="Verdana"/>
          <w:sz w:val="16"/>
          <w:szCs w:val="16"/>
        </w:rPr>
      </w:pPr>
    </w:p>
    <w:p w:rsidR="00F171C4" w:rsidRPr="00F171C4" w:rsidRDefault="00F171C4" w:rsidP="00A15DD7">
      <w:pPr>
        <w:pStyle w:val="NoSpacing"/>
        <w:ind w:left="5040" w:hanging="5040"/>
        <w:rPr>
          <w:rFonts w:ascii="Verdana" w:hAnsi="Verdana"/>
        </w:rPr>
      </w:pPr>
      <w:r w:rsidRPr="00F171C4">
        <w:rPr>
          <w:rFonts w:ascii="Verdana" w:hAnsi="Verdana"/>
          <w:b/>
        </w:rPr>
        <w:t>Registered Office:</w:t>
      </w:r>
      <w:r w:rsidRPr="00F171C4">
        <w:rPr>
          <w:rFonts w:ascii="Verdana" w:hAnsi="Verdana"/>
        </w:rPr>
        <w:tab/>
        <w:t>Fairfield House</w:t>
      </w:r>
    </w:p>
    <w:p w:rsidR="00F171C4" w:rsidRPr="00F171C4" w:rsidRDefault="00F171C4" w:rsidP="00A15DD7">
      <w:pPr>
        <w:pStyle w:val="NoSpacing"/>
        <w:ind w:left="5040" w:hanging="5040"/>
        <w:rPr>
          <w:rFonts w:ascii="Verdana" w:hAnsi="Verdana"/>
        </w:rPr>
      </w:pPr>
      <w:r w:rsidRPr="00F171C4">
        <w:rPr>
          <w:rFonts w:ascii="Verdana" w:hAnsi="Verdana"/>
        </w:rPr>
        <w:tab/>
        <w:t>33 Fambridge Road</w:t>
      </w:r>
    </w:p>
    <w:p w:rsidR="00F171C4" w:rsidRPr="00F171C4" w:rsidRDefault="00F171C4" w:rsidP="00A15DD7">
      <w:pPr>
        <w:pStyle w:val="NoSpacing"/>
        <w:ind w:left="5040" w:hanging="5040"/>
        <w:rPr>
          <w:rFonts w:ascii="Verdana" w:hAnsi="Verdana"/>
        </w:rPr>
      </w:pPr>
      <w:r w:rsidRPr="00F171C4">
        <w:rPr>
          <w:rFonts w:ascii="Verdana" w:hAnsi="Verdana"/>
        </w:rPr>
        <w:tab/>
        <w:t>Maldon</w:t>
      </w:r>
    </w:p>
    <w:p w:rsidR="00F171C4" w:rsidRPr="00F171C4" w:rsidRDefault="00F171C4" w:rsidP="00A15DD7">
      <w:pPr>
        <w:pStyle w:val="NoSpacing"/>
        <w:ind w:left="5040" w:hanging="5040"/>
        <w:rPr>
          <w:rFonts w:ascii="Verdana" w:hAnsi="Verdana"/>
        </w:rPr>
      </w:pPr>
      <w:r w:rsidRPr="00F171C4">
        <w:rPr>
          <w:rFonts w:ascii="Verdana" w:hAnsi="Verdana"/>
        </w:rPr>
        <w:tab/>
        <w:t>CM9 6AD</w:t>
      </w:r>
    </w:p>
    <w:p w:rsidR="00F171C4" w:rsidRPr="00E33A89" w:rsidRDefault="00F171C4" w:rsidP="00A15DD7">
      <w:pPr>
        <w:pStyle w:val="NoSpacing"/>
        <w:ind w:left="5040" w:hanging="5040"/>
        <w:rPr>
          <w:rFonts w:ascii="Verdana" w:hAnsi="Verdana"/>
          <w:sz w:val="16"/>
          <w:szCs w:val="16"/>
        </w:rPr>
      </w:pPr>
    </w:p>
    <w:p w:rsidR="00F171C4" w:rsidRPr="00F171C4" w:rsidRDefault="00F171C4" w:rsidP="00A15DD7">
      <w:pPr>
        <w:pStyle w:val="NoSpacing"/>
        <w:ind w:left="5040" w:hanging="5040"/>
        <w:rPr>
          <w:rFonts w:ascii="Verdana" w:hAnsi="Verdana"/>
        </w:rPr>
      </w:pPr>
      <w:r w:rsidRPr="00F171C4">
        <w:rPr>
          <w:rFonts w:ascii="Verdana" w:hAnsi="Verdana"/>
          <w:b/>
        </w:rPr>
        <w:t>Bankers and</w:t>
      </w:r>
      <w:r w:rsidRPr="00F171C4">
        <w:rPr>
          <w:rFonts w:ascii="Verdana" w:hAnsi="Verdana"/>
        </w:rPr>
        <w:tab/>
        <w:t>National Westminster Bank plc</w:t>
      </w:r>
    </w:p>
    <w:p w:rsidR="00F171C4" w:rsidRPr="00F171C4" w:rsidRDefault="00F171C4" w:rsidP="00A15DD7">
      <w:pPr>
        <w:pStyle w:val="NoSpacing"/>
        <w:ind w:left="5040" w:hanging="5040"/>
        <w:rPr>
          <w:rFonts w:ascii="Verdana" w:hAnsi="Verdana"/>
        </w:rPr>
      </w:pPr>
      <w:r w:rsidRPr="00F171C4">
        <w:rPr>
          <w:rFonts w:ascii="Verdana" w:hAnsi="Verdana"/>
          <w:b/>
        </w:rPr>
        <w:t>Similar Institutions</w:t>
      </w:r>
      <w:r w:rsidRPr="00F171C4">
        <w:rPr>
          <w:rFonts w:ascii="Verdana" w:hAnsi="Verdana"/>
          <w:b/>
        </w:rPr>
        <w:tab/>
      </w:r>
      <w:r w:rsidRPr="00F171C4">
        <w:rPr>
          <w:rFonts w:ascii="Verdana" w:hAnsi="Verdana"/>
        </w:rPr>
        <w:t>4-5 High Street</w:t>
      </w:r>
    </w:p>
    <w:p w:rsidR="00F171C4" w:rsidRPr="00F171C4" w:rsidRDefault="00F171C4" w:rsidP="00A15DD7">
      <w:pPr>
        <w:pStyle w:val="NoSpacing"/>
        <w:ind w:left="5040" w:hanging="5040"/>
        <w:rPr>
          <w:rFonts w:ascii="Verdana" w:hAnsi="Verdana"/>
        </w:rPr>
      </w:pPr>
      <w:r w:rsidRPr="00F171C4">
        <w:rPr>
          <w:rFonts w:ascii="Verdana" w:hAnsi="Verdana"/>
        </w:rPr>
        <w:tab/>
        <w:t>Chelmsford</w:t>
      </w:r>
    </w:p>
    <w:p w:rsidR="00F171C4" w:rsidRPr="00F171C4" w:rsidRDefault="00F171C4" w:rsidP="00A15DD7">
      <w:pPr>
        <w:pStyle w:val="NoSpacing"/>
        <w:ind w:left="5040" w:hanging="5040"/>
        <w:rPr>
          <w:rFonts w:ascii="Verdana" w:hAnsi="Verdana"/>
        </w:rPr>
      </w:pPr>
      <w:r w:rsidRPr="00F171C4">
        <w:rPr>
          <w:rFonts w:ascii="Verdana" w:hAnsi="Verdana"/>
        </w:rPr>
        <w:tab/>
        <w:t>CM1 1FZ</w:t>
      </w:r>
    </w:p>
    <w:p w:rsidR="00F171C4" w:rsidRPr="007F6A17" w:rsidRDefault="00F171C4" w:rsidP="00A15DD7">
      <w:pPr>
        <w:pStyle w:val="NoSpacing"/>
        <w:ind w:left="5040" w:hanging="5040"/>
        <w:rPr>
          <w:rFonts w:ascii="Verdana" w:hAnsi="Verdana"/>
          <w:sz w:val="16"/>
          <w:szCs w:val="16"/>
        </w:rPr>
      </w:pPr>
    </w:p>
    <w:p w:rsidR="00F171C4" w:rsidRPr="00F171C4" w:rsidRDefault="00F171C4" w:rsidP="00A15DD7">
      <w:pPr>
        <w:pStyle w:val="NoSpacing"/>
        <w:ind w:left="5040" w:hanging="5040"/>
        <w:rPr>
          <w:rFonts w:ascii="Verdana" w:hAnsi="Verdana"/>
        </w:rPr>
      </w:pPr>
      <w:r w:rsidRPr="00F171C4">
        <w:rPr>
          <w:rFonts w:ascii="Verdana" w:hAnsi="Verdana"/>
        </w:rPr>
        <w:tab/>
        <w:t>CAF Bank Limited</w:t>
      </w:r>
    </w:p>
    <w:p w:rsidR="00A15DD7" w:rsidRDefault="00F171C4" w:rsidP="00A15DD7">
      <w:pPr>
        <w:pStyle w:val="NoSpacing"/>
        <w:ind w:left="5040" w:hanging="5040"/>
        <w:rPr>
          <w:rFonts w:ascii="Verdana" w:hAnsi="Verdana"/>
        </w:rPr>
      </w:pPr>
      <w:r w:rsidRPr="00F171C4">
        <w:rPr>
          <w:rFonts w:ascii="Verdana" w:hAnsi="Verdana"/>
        </w:rPr>
        <w:tab/>
      </w:r>
      <w:r w:rsidR="00A15DD7">
        <w:rPr>
          <w:rFonts w:ascii="Verdana" w:hAnsi="Verdana"/>
        </w:rPr>
        <w:t>2</w:t>
      </w:r>
      <w:r w:rsidRPr="00F171C4">
        <w:rPr>
          <w:rFonts w:ascii="Verdana" w:hAnsi="Verdana"/>
        </w:rPr>
        <w:t>5 Kings Hi</w:t>
      </w:r>
      <w:r w:rsidR="00A15DD7">
        <w:rPr>
          <w:rFonts w:ascii="Verdana" w:hAnsi="Verdana"/>
        </w:rPr>
        <w:t>ll Avenue</w:t>
      </w:r>
    </w:p>
    <w:p w:rsidR="00A15DD7" w:rsidRDefault="00A15DD7" w:rsidP="00A15DD7">
      <w:pPr>
        <w:pStyle w:val="NoSpacing"/>
        <w:ind w:left="5040" w:hanging="5040"/>
        <w:rPr>
          <w:rFonts w:ascii="Verdana" w:hAnsi="Verdana"/>
        </w:rPr>
      </w:pPr>
      <w:r>
        <w:rPr>
          <w:rFonts w:ascii="Verdana" w:hAnsi="Verdana"/>
        </w:rPr>
        <w:tab/>
        <w:t>Kings Hill</w:t>
      </w:r>
    </w:p>
    <w:p w:rsidR="00BB5412" w:rsidRDefault="00D4788C" w:rsidP="00A15DD7">
      <w:pPr>
        <w:pStyle w:val="NoSpacing"/>
        <w:ind w:left="5040" w:hanging="5040"/>
        <w:rPr>
          <w:rFonts w:ascii="Verdana" w:hAnsi="Verdana"/>
        </w:rPr>
      </w:pPr>
      <w:r>
        <w:rPr>
          <w:rFonts w:ascii="Verdana" w:hAnsi="Verdana"/>
        </w:rPr>
        <w:tab/>
      </w:r>
      <w:r w:rsidR="00F171C4" w:rsidRPr="00F171C4">
        <w:rPr>
          <w:rFonts w:ascii="Verdana" w:hAnsi="Verdana"/>
        </w:rPr>
        <w:t>West Malling ME19 4JQ</w:t>
      </w:r>
    </w:p>
    <w:p w:rsidR="007E43A2" w:rsidRDefault="007E43A2" w:rsidP="00BB5412">
      <w:pPr>
        <w:pStyle w:val="NoSpacing"/>
        <w:jc w:val="center"/>
        <w:rPr>
          <w:rFonts w:ascii="Verdana" w:hAnsi="Verdana"/>
          <w:sz w:val="16"/>
          <w:szCs w:val="16"/>
        </w:rPr>
      </w:pPr>
    </w:p>
    <w:p w:rsidR="009C3EFD" w:rsidRPr="009C3EFD" w:rsidRDefault="009C3EFD" w:rsidP="00BB5412">
      <w:pPr>
        <w:pStyle w:val="NoSpacing"/>
        <w:jc w:val="center"/>
        <w:rPr>
          <w:rFonts w:ascii="Verdana" w:hAnsi="Verdana"/>
          <w:sz w:val="16"/>
          <w:szCs w:val="16"/>
        </w:rPr>
      </w:pPr>
      <w:r>
        <w:rPr>
          <w:rFonts w:ascii="Verdana" w:hAnsi="Verdana"/>
          <w:sz w:val="16"/>
          <w:szCs w:val="16"/>
        </w:rPr>
        <w:t>1</w:t>
      </w:r>
      <w:r w:rsidR="007E43A2">
        <w:rPr>
          <w:rFonts w:ascii="Verdana" w:hAnsi="Verdana"/>
          <w:sz w:val="16"/>
          <w:szCs w:val="16"/>
        </w:rPr>
        <w:t>0</w:t>
      </w:r>
    </w:p>
    <w:p w:rsidR="009C3EFD" w:rsidRDefault="009C3EFD" w:rsidP="00A15DD7">
      <w:pPr>
        <w:pStyle w:val="NoSpacing"/>
        <w:tabs>
          <w:tab w:val="left" w:pos="5103"/>
        </w:tabs>
        <w:rPr>
          <w:rFonts w:ascii="Verdana" w:hAnsi="Verdana"/>
        </w:rPr>
      </w:pPr>
    </w:p>
    <w:p w:rsidR="00F171C4" w:rsidRPr="00F171C4" w:rsidRDefault="00F171C4" w:rsidP="00A15DD7">
      <w:pPr>
        <w:pStyle w:val="NoSpacing"/>
        <w:tabs>
          <w:tab w:val="left" w:pos="5103"/>
        </w:tabs>
        <w:ind w:left="4320" w:firstLine="720"/>
        <w:rPr>
          <w:rFonts w:ascii="Verdana" w:hAnsi="Verdana"/>
        </w:rPr>
      </w:pPr>
      <w:r w:rsidRPr="00F171C4">
        <w:rPr>
          <w:rFonts w:ascii="Verdana" w:hAnsi="Verdana"/>
        </w:rPr>
        <w:t>Santander plc</w:t>
      </w:r>
    </w:p>
    <w:p w:rsidR="00F171C4" w:rsidRPr="00F171C4" w:rsidRDefault="00F171C4" w:rsidP="00A15DD7">
      <w:pPr>
        <w:pStyle w:val="NoSpacing"/>
        <w:tabs>
          <w:tab w:val="left" w:pos="5103"/>
        </w:tabs>
        <w:rPr>
          <w:rFonts w:ascii="Verdana" w:hAnsi="Verdana"/>
        </w:rPr>
      </w:pPr>
      <w:r w:rsidRPr="00F171C4">
        <w:rPr>
          <w:rFonts w:ascii="Verdana" w:hAnsi="Verdana"/>
        </w:rPr>
        <w:tab/>
        <w:t>BBAM</w:t>
      </w:r>
    </w:p>
    <w:p w:rsidR="00F171C4" w:rsidRPr="00F171C4" w:rsidRDefault="00F171C4" w:rsidP="00A15DD7">
      <w:pPr>
        <w:pStyle w:val="NoSpacing"/>
        <w:tabs>
          <w:tab w:val="left" w:pos="5103"/>
        </w:tabs>
        <w:rPr>
          <w:rFonts w:ascii="Verdana" w:hAnsi="Verdana"/>
        </w:rPr>
      </w:pPr>
      <w:r w:rsidRPr="00F171C4">
        <w:rPr>
          <w:rFonts w:ascii="Verdana" w:hAnsi="Verdana"/>
        </w:rPr>
        <w:tab/>
        <w:t>Bridle Road</w:t>
      </w:r>
    </w:p>
    <w:p w:rsidR="00F171C4" w:rsidRPr="00F171C4" w:rsidRDefault="00F171C4" w:rsidP="00A15DD7">
      <w:pPr>
        <w:pStyle w:val="NoSpacing"/>
        <w:tabs>
          <w:tab w:val="left" w:pos="5103"/>
        </w:tabs>
        <w:rPr>
          <w:rFonts w:ascii="Verdana" w:hAnsi="Verdana"/>
        </w:rPr>
      </w:pPr>
      <w:r w:rsidRPr="00F171C4">
        <w:rPr>
          <w:rFonts w:ascii="Verdana" w:hAnsi="Verdana"/>
        </w:rPr>
        <w:tab/>
        <w:t>Bootle</w:t>
      </w:r>
    </w:p>
    <w:p w:rsidR="00F171C4" w:rsidRPr="00F171C4" w:rsidRDefault="00F171C4" w:rsidP="00A15DD7">
      <w:pPr>
        <w:pStyle w:val="NoSpacing"/>
        <w:tabs>
          <w:tab w:val="left" w:pos="5103"/>
        </w:tabs>
        <w:rPr>
          <w:rFonts w:ascii="Verdana" w:hAnsi="Verdana"/>
        </w:rPr>
      </w:pPr>
      <w:r w:rsidRPr="00F171C4">
        <w:rPr>
          <w:rFonts w:ascii="Verdana" w:hAnsi="Verdana"/>
        </w:rPr>
        <w:tab/>
        <w:t>Merseyside GIR 0AA</w:t>
      </w:r>
    </w:p>
    <w:p w:rsidR="00F171C4" w:rsidRPr="005A2A2F" w:rsidRDefault="00F171C4" w:rsidP="00A15DD7">
      <w:pPr>
        <w:pStyle w:val="NoSpacing"/>
        <w:tabs>
          <w:tab w:val="left" w:pos="5103"/>
        </w:tabs>
        <w:rPr>
          <w:rFonts w:ascii="Verdana" w:hAnsi="Verdana"/>
          <w:sz w:val="16"/>
          <w:szCs w:val="16"/>
        </w:rPr>
      </w:pPr>
    </w:p>
    <w:p w:rsidR="00F171C4" w:rsidRPr="00F171C4" w:rsidRDefault="00F171C4" w:rsidP="00A15DD7">
      <w:pPr>
        <w:pStyle w:val="NoSpacing"/>
        <w:tabs>
          <w:tab w:val="left" w:pos="5103"/>
        </w:tabs>
        <w:rPr>
          <w:rFonts w:ascii="Verdana" w:hAnsi="Verdana"/>
        </w:rPr>
      </w:pPr>
      <w:r w:rsidRPr="00F171C4">
        <w:rPr>
          <w:rFonts w:ascii="Verdana" w:hAnsi="Verdana"/>
        </w:rPr>
        <w:tab/>
        <w:t>Nationwide Building Society</w:t>
      </w:r>
    </w:p>
    <w:p w:rsidR="00F171C4" w:rsidRPr="00F171C4" w:rsidRDefault="00F171C4" w:rsidP="00A15DD7">
      <w:pPr>
        <w:pStyle w:val="NoSpacing"/>
        <w:tabs>
          <w:tab w:val="left" w:pos="5103"/>
        </w:tabs>
        <w:rPr>
          <w:rFonts w:ascii="Verdana" w:hAnsi="Verdana"/>
        </w:rPr>
      </w:pPr>
      <w:r w:rsidRPr="00F171C4">
        <w:rPr>
          <w:rFonts w:ascii="Verdana" w:hAnsi="Verdana"/>
        </w:rPr>
        <w:tab/>
        <w:t>Housing Department</w:t>
      </w:r>
    </w:p>
    <w:p w:rsidR="00F171C4" w:rsidRPr="00F171C4" w:rsidRDefault="00F171C4" w:rsidP="00A15DD7">
      <w:pPr>
        <w:pStyle w:val="NoSpacing"/>
        <w:tabs>
          <w:tab w:val="left" w:pos="5103"/>
        </w:tabs>
        <w:rPr>
          <w:rFonts w:ascii="Verdana" w:hAnsi="Verdana"/>
        </w:rPr>
      </w:pPr>
      <w:r w:rsidRPr="00F171C4">
        <w:rPr>
          <w:rFonts w:ascii="Verdana" w:hAnsi="Verdana"/>
        </w:rPr>
        <w:tab/>
        <w:t>Kings Park Road</w:t>
      </w:r>
    </w:p>
    <w:p w:rsidR="00F171C4" w:rsidRPr="00F171C4" w:rsidRDefault="00F171C4" w:rsidP="00A15DD7">
      <w:pPr>
        <w:pStyle w:val="NoSpacing"/>
        <w:tabs>
          <w:tab w:val="left" w:pos="5103"/>
        </w:tabs>
        <w:rPr>
          <w:rFonts w:ascii="Verdana" w:hAnsi="Verdana"/>
        </w:rPr>
      </w:pPr>
      <w:r w:rsidRPr="00F171C4">
        <w:rPr>
          <w:rFonts w:ascii="Verdana" w:hAnsi="Verdana"/>
        </w:rPr>
        <w:tab/>
      </w:r>
      <w:r w:rsidR="002B6F1B">
        <w:rPr>
          <w:rFonts w:ascii="Verdana" w:hAnsi="Verdana"/>
        </w:rPr>
        <w:t>M</w:t>
      </w:r>
      <w:r w:rsidRPr="00F171C4">
        <w:rPr>
          <w:rFonts w:ascii="Verdana" w:hAnsi="Verdana"/>
        </w:rPr>
        <w:t>oulton Park</w:t>
      </w:r>
    </w:p>
    <w:p w:rsidR="00F171C4" w:rsidRPr="00F171C4" w:rsidRDefault="00F171C4" w:rsidP="00A15DD7">
      <w:pPr>
        <w:pStyle w:val="NoSpacing"/>
        <w:tabs>
          <w:tab w:val="left" w:pos="5103"/>
        </w:tabs>
        <w:rPr>
          <w:rFonts w:ascii="Verdana" w:hAnsi="Verdana"/>
        </w:rPr>
      </w:pPr>
      <w:r w:rsidRPr="00F171C4">
        <w:rPr>
          <w:rFonts w:ascii="Verdana" w:hAnsi="Verdana"/>
        </w:rPr>
        <w:tab/>
        <w:t>Northampton NN3 6NW</w:t>
      </w:r>
    </w:p>
    <w:p w:rsidR="00F171C4" w:rsidRPr="005A2A2F" w:rsidRDefault="00F171C4" w:rsidP="00A15DD7">
      <w:pPr>
        <w:pStyle w:val="NoSpacing"/>
        <w:tabs>
          <w:tab w:val="left" w:pos="5103"/>
        </w:tabs>
        <w:rPr>
          <w:rFonts w:ascii="Verdana" w:hAnsi="Verdana"/>
          <w:sz w:val="16"/>
          <w:szCs w:val="16"/>
        </w:rPr>
      </w:pPr>
    </w:p>
    <w:p w:rsidR="00F171C4" w:rsidRPr="00F171C4" w:rsidRDefault="00F171C4" w:rsidP="00A15DD7">
      <w:pPr>
        <w:pStyle w:val="NoSpacing"/>
        <w:tabs>
          <w:tab w:val="left" w:pos="5103"/>
        </w:tabs>
        <w:rPr>
          <w:rFonts w:ascii="Verdana" w:hAnsi="Verdana"/>
        </w:rPr>
      </w:pPr>
      <w:r w:rsidRPr="00F171C4">
        <w:rPr>
          <w:rFonts w:ascii="Verdana" w:hAnsi="Verdana"/>
        </w:rPr>
        <w:tab/>
      </w:r>
      <w:r w:rsidR="00C86149">
        <w:rPr>
          <w:rFonts w:ascii="Verdana" w:hAnsi="Verdana"/>
        </w:rPr>
        <w:t>Orchardbrook</w:t>
      </w:r>
    </w:p>
    <w:p w:rsidR="00F171C4" w:rsidRPr="00F171C4" w:rsidRDefault="00F171C4" w:rsidP="00A15DD7">
      <w:pPr>
        <w:pStyle w:val="NoSpacing"/>
        <w:tabs>
          <w:tab w:val="left" w:pos="5103"/>
        </w:tabs>
        <w:rPr>
          <w:rFonts w:ascii="Verdana" w:hAnsi="Verdana"/>
        </w:rPr>
      </w:pPr>
      <w:r w:rsidRPr="00F171C4">
        <w:rPr>
          <w:rFonts w:ascii="Verdana" w:hAnsi="Verdana"/>
        </w:rPr>
        <w:tab/>
      </w:r>
      <w:r w:rsidR="00C86149">
        <w:rPr>
          <w:rFonts w:ascii="Verdana" w:hAnsi="Verdana"/>
        </w:rPr>
        <w:t>Crown House</w:t>
      </w:r>
    </w:p>
    <w:p w:rsidR="00F171C4" w:rsidRPr="00F171C4" w:rsidRDefault="00F171C4" w:rsidP="00A15DD7">
      <w:pPr>
        <w:pStyle w:val="NoSpacing"/>
        <w:tabs>
          <w:tab w:val="left" w:pos="5103"/>
        </w:tabs>
        <w:rPr>
          <w:rFonts w:ascii="Verdana" w:hAnsi="Verdana"/>
        </w:rPr>
      </w:pPr>
      <w:r w:rsidRPr="00F171C4">
        <w:rPr>
          <w:rFonts w:ascii="Verdana" w:hAnsi="Verdana"/>
        </w:rPr>
        <w:tab/>
      </w:r>
      <w:r w:rsidR="00C86149">
        <w:rPr>
          <w:rFonts w:ascii="Verdana" w:hAnsi="Verdana"/>
        </w:rPr>
        <w:t>Crown Street</w:t>
      </w:r>
    </w:p>
    <w:p w:rsidR="00F171C4" w:rsidRDefault="00F171C4" w:rsidP="00A15DD7">
      <w:pPr>
        <w:pStyle w:val="NoSpacing"/>
        <w:tabs>
          <w:tab w:val="left" w:pos="5103"/>
        </w:tabs>
        <w:rPr>
          <w:rFonts w:ascii="Verdana" w:hAnsi="Verdana"/>
        </w:rPr>
      </w:pPr>
      <w:r w:rsidRPr="00F171C4">
        <w:rPr>
          <w:rFonts w:ascii="Verdana" w:hAnsi="Verdana"/>
        </w:rPr>
        <w:tab/>
      </w:r>
      <w:r w:rsidR="00C86149">
        <w:rPr>
          <w:rFonts w:ascii="Verdana" w:hAnsi="Verdana"/>
        </w:rPr>
        <w:t>Ipswich</w:t>
      </w:r>
      <w:r w:rsidRPr="00F171C4">
        <w:rPr>
          <w:rFonts w:ascii="Verdana" w:hAnsi="Verdana"/>
        </w:rPr>
        <w:t xml:space="preserve"> </w:t>
      </w:r>
      <w:r w:rsidR="00C86149">
        <w:rPr>
          <w:rFonts w:ascii="Verdana" w:hAnsi="Verdana"/>
        </w:rPr>
        <w:t>IP1 3HS</w:t>
      </w:r>
    </w:p>
    <w:p w:rsidR="00C86149" w:rsidRPr="005A2A2F" w:rsidRDefault="00C86149" w:rsidP="00A15DD7">
      <w:pPr>
        <w:pStyle w:val="NoSpacing"/>
        <w:tabs>
          <w:tab w:val="left" w:pos="5103"/>
        </w:tabs>
        <w:rPr>
          <w:rFonts w:ascii="Verdana" w:hAnsi="Verdana"/>
          <w:sz w:val="16"/>
          <w:szCs w:val="16"/>
        </w:rPr>
      </w:pPr>
      <w:r>
        <w:rPr>
          <w:rFonts w:ascii="Verdana" w:hAnsi="Verdana"/>
        </w:rPr>
        <w:tab/>
      </w:r>
    </w:p>
    <w:p w:rsidR="00C86149" w:rsidRDefault="00C86149" w:rsidP="00A15DD7">
      <w:pPr>
        <w:pStyle w:val="NoSpacing"/>
        <w:tabs>
          <w:tab w:val="left" w:pos="5103"/>
        </w:tabs>
        <w:rPr>
          <w:rFonts w:ascii="Verdana" w:hAnsi="Verdana"/>
        </w:rPr>
      </w:pPr>
      <w:r>
        <w:rPr>
          <w:rFonts w:ascii="Verdana" w:hAnsi="Verdana"/>
        </w:rPr>
        <w:tab/>
        <w:t>Aldermore Bank Plc</w:t>
      </w:r>
    </w:p>
    <w:p w:rsidR="00C86149" w:rsidRDefault="00C86149" w:rsidP="00A15DD7">
      <w:pPr>
        <w:pStyle w:val="NoSpacing"/>
        <w:tabs>
          <w:tab w:val="left" w:pos="5103"/>
        </w:tabs>
        <w:rPr>
          <w:rFonts w:ascii="Verdana" w:hAnsi="Verdana"/>
        </w:rPr>
      </w:pPr>
      <w:r>
        <w:rPr>
          <w:rFonts w:ascii="Verdana" w:hAnsi="Verdana"/>
        </w:rPr>
        <w:tab/>
        <w:t>1</w:t>
      </w:r>
      <w:r w:rsidRPr="00C86149">
        <w:rPr>
          <w:rFonts w:ascii="Verdana" w:hAnsi="Verdana"/>
          <w:vertAlign w:val="superscript"/>
        </w:rPr>
        <w:t>st</w:t>
      </w:r>
      <w:r>
        <w:rPr>
          <w:rFonts w:ascii="Verdana" w:hAnsi="Verdana"/>
        </w:rPr>
        <w:t xml:space="preserve"> Floor, Block B</w:t>
      </w:r>
    </w:p>
    <w:p w:rsidR="00C86149" w:rsidRDefault="00C86149" w:rsidP="00A15DD7">
      <w:pPr>
        <w:pStyle w:val="NoSpacing"/>
        <w:tabs>
          <w:tab w:val="left" w:pos="5103"/>
        </w:tabs>
        <w:rPr>
          <w:rFonts w:ascii="Verdana" w:hAnsi="Verdana"/>
        </w:rPr>
      </w:pPr>
      <w:r>
        <w:rPr>
          <w:rFonts w:ascii="Verdana" w:hAnsi="Verdana"/>
        </w:rPr>
        <w:tab/>
        <w:t>Western House</w:t>
      </w:r>
    </w:p>
    <w:p w:rsidR="00C86149" w:rsidRDefault="00C86149" w:rsidP="00A15DD7">
      <w:pPr>
        <w:pStyle w:val="NoSpacing"/>
        <w:tabs>
          <w:tab w:val="left" w:pos="5103"/>
        </w:tabs>
        <w:rPr>
          <w:rFonts w:ascii="Verdana" w:hAnsi="Verdana"/>
        </w:rPr>
      </w:pPr>
      <w:r>
        <w:rPr>
          <w:rFonts w:ascii="Verdana" w:hAnsi="Verdana"/>
        </w:rPr>
        <w:tab/>
        <w:t>Lynch Wood</w:t>
      </w:r>
    </w:p>
    <w:p w:rsidR="00C86149" w:rsidRDefault="00C86149" w:rsidP="00A15DD7">
      <w:pPr>
        <w:pStyle w:val="NoSpacing"/>
        <w:tabs>
          <w:tab w:val="left" w:pos="5103"/>
        </w:tabs>
        <w:rPr>
          <w:rFonts w:ascii="Verdana" w:hAnsi="Verdana"/>
        </w:rPr>
      </w:pPr>
      <w:r>
        <w:rPr>
          <w:rFonts w:ascii="Verdana" w:hAnsi="Verdana"/>
        </w:rPr>
        <w:tab/>
        <w:t>Peterborough</w:t>
      </w:r>
    </w:p>
    <w:p w:rsidR="00C86149" w:rsidRPr="00F171C4" w:rsidRDefault="00C86149" w:rsidP="00A15DD7">
      <w:pPr>
        <w:pStyle w:val="NoSpacing"/>
        <w:tabs>
          <w:tab w:val="left" w:pos="5103"/>
        </w:tabs>
        <w:rPr>
          <w:rFonts w:ascii="Verdana" w:hAnsi="Verdana"/>
        </w:rPr>
      </w:pPr>
      <w:r>
        <w:rPr>
          <w:rFonts w:ascii="Verdana" w:hAnsi="Verdana"/>
        </w:rPr>
        <w:tab/>
        <w:t>PE2 6FZ</w:t>
      </w:r>
    </w:p>
    <w:p w:rsidR="00F171C4" w:rsidRPr="005A2A2F" w:rsidRDefault="00F171C4" w:rsidP="00A15DD7">
      <w:pPr>
        <w:pStyle w:val="NoSpacing"/>
        <w:tabs>
          <w:tab w:val="left" w:pos="5103"/>
        </w:tabs>
        <w:rPr>
          <w:rFonts w:ascii="Verdana" w:hAnsi="Verdana"/>
          <w:sz w:val="16"/>
          <w:szCs w:val="16"/>
        </w:rPr>
      </w:pPr>
    </w:p>
    <w:p w:rsidR="00F171C4" w:rsidRPr="00F171C4" w:rsidRDefault="00F171C4" w:rsidP="00A15DD7">
      <w:pPr>
        <w:pStyle w:val="NoSpacing"/>
        <w:tabs>
          <w:tab w:val="left" w:pos="5103"/>
        </w:tabs>
        <w:rPr>
          <w:rFonts w:ascii="Verdana" w:hAnsi="Verdana"/>
        </w:rPr>
      </w:pPr>
      <w:r w:rsidRPr="00F171C4">
        <w:rPr>
          <w:rFonts w:ascii="Verdana" w:hAnsi="Verdana"/>
          <w:b/>
        </w:rPr>
        <w:t>Solicitors:</w:t>
      </w:r>
      <w:r w:rsidRPr="00F171C4">
        <w:rPr>
          <w:rFonts w:ascii="Verdana" w:hAnsi="Verdana"/>
        </w:rPr>
        <w:tab/>
        <w:t>Birkett Long</w:t>
      </w:r>
      <w:r w:rsidR="00C86149">
        <w:rPr>
          <w:rFonts w:ascii="Verdana" w:hAnsi="Verdana"/>
        </w:rPr>
        <w:t xml:space="preserve"> LLP</w:t>
      </w:r>
    </w:p>
    <w:p w:rsidR="00F171C4" w:rsidRPr="00F171C4" w:rsidRDefault="00F171C4" w:rsidP="00A15DD7">
      <w:pPr>
        <w:pStyle w:val="NoSpacing"/>
        <w:tabs>
          <w:tab w:val="left" w:pos="5103"/>
        </w:tabs>
        <w:rPr>
          <w:rFonts w:ascii="Verdana" w:hAnsi="Verdana"/>
        </w:rPr>
      </w:pPr>
      <w:r w:rsidRPr="00F171C4">
        <w:rPr>
          <w:rFonts w:ascii="Verdana" w:hAnsi="Verdana"/>
        </w:rPr>
        <w:tab/>
        <w:t>Essex House</w:t>
      </w:r>
    </w:p>
    <w:p w:rsidR="00F171C4" w:rsidRPr="00F171C4" w:rsidRDefault="00F171C4" w:rsidP="00A15DD7">
      <w:pPr>
        <w:pStyle w:val="NoSpacing"/>
        <w:tabs>
          <w:tab w:val="left" w:pos="5103"/>
        </w:tabs>
        <w:rPr>
          <w:rFonts w:ascii="Verdana" w:hAnsi="Verdana"/>
        </w:rPr>
      </w:pPr>
      <w:r w:rsidRPr="00F171C4">
        <w:rPr>
          <w:rFonts w:ascii="Verdana" w:hAnsi="Verdana"/>
        </w:rPr>
        <w:tab/>
        <w:t>42 Crouch Street</w:t>
      </w:r>
    </w:p>
    <w:p w:rsidR="00F171C4" w:rsidRPr="00F171C4" w:rsidRDefault="00F171C4" w:rsidP="00A15DD7">
      <w:pPr>
        <w:pStyle w:val="NoSpacing"/>
        <w:tabs>
          <w:tab w:val="left" w:pos="5103"/>
        </w:tabs>
        <w:rPr>
          <w:rFonts w:ascii="Verdana" w:hAnsi="Verdana"/>
        </w:rPr>
      </w:pPr>
      <w:r w:rsidRPr="00F171C4">
        <w:rPr>
          <w:rFonts w:ascii="Verdana" w:hAnsi="Verdana"/>
        </w:rPr>
        <w:tab/>
        <w:t>Colchester</w:t>
      </w:r>
    </w:p>
    <w:p w:rsidR="00F171C4" w:rsidRPr="00F171C4" w:rsidRDefault="00F171C4" w:rsidP="00A15DD7">
      <w:pPr>
        <w:pStyle w:val="NoSpacing"/>
        <w:tabs>
          <w:tab w:val="left" w:pos="5103"/>
        </w:tabs>
        <w:rPr>
          <w:rFonts w:ascii="Verdana" w:hAnsi="Verdana"/>
        </w:rPr>
      </w:pPr>
      <w:r w:rsidRPr="00F171C4">
        <w:rPr>
          <w:rFonts w:ascii="Verdana" w:hAnsi="Verdana"/>
        </w:rPr>
        <w:tab/>
        <w:t>CO3 3HH</w:t>
      </w:r>
    </w:p>
    <w:p w:rsidR="00F171C4" w:rsidRPr="005A2A2F" w:rsidRDefault="00F171C4" w:rsidP="00A15DD7">
      <w:pPr>
        <w:pStyle w:val="NoSpacing"/>
        <w:tabs>
          <w:tab w:val="left" w:pos="5103"/>
        </w:tabs>
        <w:rPr>
          <w:rFonts w:ascii="Verdana" w:hAnsi="Verdana"/>
          <w:sz w:val="16"/>
          <w:szCs w:val="16"/>
        </w:rPr>
      </w:pPr>
    </w:p>
    <w:p w:rsidR="00F171C4" w:rsidRDefault="00C86149" w:rsidP="00A15DD7">
      <w:pPr>
        <w:pStyle w:val="NoSpacing"/>
        <w:tabs>
          <w:tab w:val="left" w:pos="5103"/>
        </w:tabs>
        <w:rPr>
          <w:rFonts w:ascii="Verdana" w:hAnsi="Verdana"/>
        </w:rPr>
      </w:pPr>
      <w:r>
        <w:rPr>
          <w:rFonts w:ascii="Verdana" w:hAnsi="Verdana"/>
          <w:b/>
        </w:rPr>
        <w:t xml:space="preserve">Statutory </w:t>
      </w:r>
      <w:r w:rsidR="00F171C4" w:rsidRPr="00F171C4">
        <w:rPr>
          <w:rFonts w:ascii="Verdana" w:hAnsi="Verdana"/>
          <w:b/>
        </w:rPr>
        <w:t>Auditor:</w:t>
      </w:r>
      <w:r w:rsidR="00F171C4" w:rsidRPr="00F171C4">
        <w:rPr>
          <w:rFonts w:ascii="Verdana" w:hAnsi="Verdana"/>
        </w:rPr>
        <w:tab/>
        <w:t>Scrutton Bland</w:t>
      </w:r>
    </w:p>
    <w:p w:rsidR="00C86149" w:rsidRPr="00F171C4" w:rsidRDefault="00C86149" w:rsidP="00A15DD7">
      <w:pPr>
        <w:pStyle w:val="NoSpacing"/>
        <w:tabs>
          <w:tab w:val="left" w:pos="5103"/>
        </w:tabs>
        <w:rPr>
          <w:rFonts w:ascii="Verdana" w:hAnsi="Verdana"/>
        </w:rPr>
      </w:pPr>
      <w:r>
        <w:rPr>
          <w:rFonts w:ascii="Verdana" w:hAnsi="Verdana"/>
        </w:rPr>
        <w:tab/>
        <w:t>Chartered Accountants</w:t>
      </w:r>
    </w:p>
    <w:p w:rsidR="00F171C4" w:rsidRPr="00F171C4" w:rsidRDefault="00F171C4" w:rsidP="00A15DD7">
      <w:pPr>
        <w:pStyle w:val="NoSpacing"/>
        <w:tabs>
          <w:tab w:val="left" w:pos="5103"/>
        </w:tabs>
        <w:rPr>
          <w:rFonts w:ascii="Verdana" w:hAnsi="Verdana"/>
        </w:rPr>
      </w:pPr>
      <w:r w:rsidRPr="00F171C4">
        <w:rPr>
          <w:rFonts w:ascii="Verdana" w:hAnsi="Verdana"/>
        </w:rPr>
        <w:tab/>
        <w:t>820 The Crescent</w:t>
      </w:r>
    </w:p>
    <w:p w:rsidR="00F171C4" w:rsidRPr="00F171C4" w:rsidRDefault="00F171C4" w:rsidP="00A15DD7">
      <w:pPr>
        <w:pStyle w:val="NoSpacing"/>
        <w:tabs>
          <w:tab w:val="left" w:pos="5103"/>
        </w:tabs>
        <w:rPr>
          <w:rFonts w:ascii="Verdana" w:hAnsi="Verdana"/>
        </w:rPr>
      </w:pPr>
      <w:r w:rsidRPr="00F171C4">
        <w:rPr>
          <w:rFonts w:ascii="Verdana" w:hAnsi="Verdana"/>
        </w:rPr>
        <w:tab/>
        <w:t>Colchester Business Park</w:t>
      </w:r>
    </w:p>
    <w:p w:rsidR="00F171C4" w:rsidRDefault="00F171C4" w:rsidP="00A15DD7">
      <w:pPr>
        <w:pStyle w:val="NoSpacing"/>
        <w:tabs>
          <w:tab w:val="left" w:pos="5103"/>
        </w:tabs>
        <w:rPr>
          <w:rFonts w:ascii="Verdana" w:hAnsi="Verdana"/>
        </w:rPr>
      </w:pPr>
      <w:r w:rsidRPr="00F171C4">
        <w:rPr>
          <w:rFonts w:ascii="Verdana" w:hAnsi="Verdana"/>
        </w:rPr>
        <w:tab/>
        <w:t>Colchester CO4 9YQ</w:t>
      </w:r>
    </w:p>
    <w:p w:rsidR="005A2A2F" w:rsidRDefault="005A2A2F" w:rsidP="00A15DD7">
      <w:pPr>
        <w:pStyle w:val="NoSpacing"/>
        <w:tabs>
          <w:tab w:val="left" w:pos="5103"/>
        </w:tabs>
        <w:rPr>
          <w:rFonts w:ascii="Verdana" w:hAnsi="Verdana"/>
        </w:rPr>
      </w:pPr>
    </w:p>
    <w:p w:rsidR="008C3186" w:rsidRDefault="005A2A2F" w:rsidP="00427865">
      <w:pPr>
        <w:pStyle w:val="NoSpacing"/>
        <w:jc w:val="center"/>
        <w:rPr>
          <w:rFonts w:ascii="Verdana" w:hAnsi="Verdana"/>
        </w:rPr>
      </w:pPr>
      <w:r>
        <w:rPr>
          <w:rFonts w:ascii="Verdana" w:hAnsi="Verdana"/>
          <w:noProof/>
          <w:lang w:eastAsia="en-GB"/>
        </w:rPr>
        <w:drawing>
          <wp:inline distT="0" distB="0" distL="0" distR="0" wp14:anchorId="12354047" wp14:editId="1FEF9120">
            <wp:extent cx="4986865" cy="21050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mas party 079.JPG"/>
                    <pic:cNvPicPr/>
                  </pic:nvPicPr>
                  <pic:blipFill rotWithShape="1">
                    <a:blip r:embed="rId15" cstate="print">
                      <a:extLst>
                        <a:ext uri="{28A0092B-C50C-407E-A947-70E740481C1C}">
                          <a14:useLocalDpi xmlns:a14="http://schemas.microsoft.com/office/drawing/2010/main" val="0"/>
                        </a:ext>
                      </a:extLst>
                    </a:blip>
                    <a:srcRect t="20606" b="15583"/>
                    <a:stretch/>
                  </pic:blipFill>
                  <pic:spPr bwMode="auto">
                    <a:xfrm>
                      <a:off x="0" y="0"/>
                      <a:ext cx="4990277" cy="2106465"/>
                    </a:xfrm>
                    <a:prstGeom prst="rect">
                      <a:avLst/>
                    </a:prstGeom>
                    <a:ln>
                      <a:noFill/>
                    </a:ln>
                    <a:extLst>
                      <a:ext uri="{53640926-AAD7-44D8-BBD7-CCE9431645EC}">
                        <a14:shadowObscured xmlns:a14="http://schemas.microsoft.com/office/drawing/2010/main"/>
                      </a:ext>
                    </a:extLst>
                  </pic:spPr>
                </pic:pic>
              </a:graphicData>
            </a:graphic>
          </wp:inline>
        </w:drawing>
      </w:r>
    </w:p>
    <w:p w:rsidR="008C3186" w:rsidRDefault="008C3186" w:rsidP="00F171C4">
      <w:pPr>
        <w:pStyle w:val="NoSpacing"/>
        <w:rPr>
          <w:rFonts w:ascii="Verdana" w:hAnsi="Verdana"/>
        </w:rPr>
      </w:pPr>
    </w:p>
    <w:p w:rsidR="00E33A89" w:rsidRPr="009C3EFD" w:rsidRDefault="007E43A2" w:rsidP="009C3EFD">
      <w:pPr>
        <w:pStyle w:val="NoSpacing"/>
        <w:jc w:val="center"/>
        <w:rPr>
          <w:rFonts w:ascii="Verdana" w:hAnsi="Verdana"/>
          <w:sz w:val="16"/>
          <w:szCs w:val="16"/>
        </w:rPr>
      </w:pPr>
      <w:r>
        <w:rPr>
          <w:rFonts w:ascii="Verdana" w:hAnsi="Verdana"/>
          <w:sz w:val="16"/>
          <w:szCs w:val="16"/>
        </w:rPr>
        <w:t>11</w:t>
      </w:r>
    </w:p>
    <w:p w:rsidR="008C3186" w:rsidRDefault="00922D72" w:rsidP="008C3186">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Trustees’ Report</w:t>
      </w:r>
    </w:p>
    <w:p w:rsidR="00B5123B" w:rsidRPr="00B5123B" w:rsidRDefault="00B5123B" w:rsidP="008C3186">
      <w:pPr>
        <w:pStyle w:val="NoSpacing"/>
        <w:rPr>
          <w:rFonts w:ascii="Verdana" w:hAnsi="Verdana"/>
          <w:b/>
          <w:color w:val="5B9BD5" w:themeColor="accent1"/>
          <w:sz w:val="28"/>
          <w:szCs w:val="28"/>
        </w:rPr>
      </w:pPr>
    </w:p>
    <w:p w:rsidR="008C3186" w:rsidRDefault="00922D72" w:rsidP="008C3186">
      <w:pPr>
        <w:pStyle w:val="NoSpacing"/>
        <w:rPr>
          <w:rFonts w:ascii="Verdana" w:hAnsi="Verdana"/>
          <w:b/>
          <w:color w:val="5B9BD5" w:themeColor="accent1"/>
          <w:sz w:val="28"/>
          <w:szCs w:val="28"/>
        </w:rPr>
      </w:pPr>
      <w:r w:rsidRPr="00B5123B">
        <w:rPr>
          <w:rFonts w:ascii="Verdana" w:hAnsi="Verdana"/>
          <w:b/>
          <w:color w:val="5B9BD5" w:themeColor="accent1"/>
          <w:sz w:val="28"/>
          <w:szCs w:val="28"/>
        </w:rPr>
        <w:t>Year Ended 31 March 201</w:t>
      </w:r>
      <w:r w:rsidR="00D4788C">
        <w:rPr>
          <w:rFonts w:ascii="Verdana" w:hAnsi="Verdana"/>
          <w:b/>
          <w:color w:val="5B9BD5" w:themeColor="accent1"/>
          <w:sz w:val="28"/>
          <w:szCs w:val="28"/>
        </w:rPr>
        <w:t>5</w:t>
      </w:r>
    </w:p>
    <w:p w:rsidR="008649D9" w:rsidRDefault="008649D9" w:rsidP="008C3186">
      <w:pPr>
        <w:pStyle w:val="NoSpacing"/>
        <w:rPr>
          <w:rFonts w:ascii="Verdana" w:hAnsi="Verdana"/>
          <w:b/>
          <w:color w:val="5B9BD5" w:themeColor="accent1"/>
          <w:sz w:val="28"/>
          <w:szCs w:val="28"/>
        </w:rPr>
      </w:pPr>
    </w:p>
    <w:p w:rsidR="00D4788C" w:rsidRPr="00D4788C" w:rsidRDefault="00D4788C" w:rsidP="00D4788C">
      <w:pPr>
        <w:jc w:val="both"/>
        <w:rPr>
          <w:rFonts w:ascii="Verdana" w:hAnsi="Verdana"/>
        </w:rPr>
      </w:pPr>
      <w:r w:rsidRPr="00D4788C">
        <w:rPr>
          <w:rFonts w:ascii="Verdana" w:hAnsi="Verdana"/>
        </w:rPr>
        <w:t xml:space="preserve">The Trustees (who are all also the directors as required by s417 of the Companies Act 2006) have pleasure in presenting their report and the audited financial statements of the Association for the year ended 31st March 2015. The financial statements are prepared in accordance with the Financial Reporting Standard for Smaller Entities (effective April 2008).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b/>
        </w:rPr>
      </w:pPr>
      <w:r w:rsidRPr="00D4788C">
        <w:rPr>
          <w:rFonts w:ascii="Verdana" w:hAnsi="Verdana"/>
          <w:b/>
        </w:rPr>
        <w:t xml:space="preserve">Reference and Administrative Details of the Charity, its Trustees and Advisors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Reference and Administrative Details of the charity, its Trustees and Advisors are set out on Pages 1 and 2 and form part of this report. The financial statements comply with the current statutory requirements and the Memorandum and Articles of Association.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b/>
        </w:rPr>
      </w:pPr>
      <w:r w:rsidRPr="00D4788C">
        <w:rPr>
          <w:rFonts w:ascii="Verdana" w:hAnsi="Verdana"/>
          <w:b/>
        </w:rPr>
        <w:t xml:space="preserve">Structure, Governance and Management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The Association is established under a Memorandum and Articles of Association. The Association joined the Almshouse Association on 1st April 2008. The Association has charitable objects and is registered with the Charity Commission.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The composition of the Board of Trustees, who are all volunteers, is reviewed annually to identify any gaps that need to be filled and address issues of balance. Trustees will be sought from all areas of the community so that a variety of skills, experience and expertise are reflected in the make-up of the Board as a whole. Trustees will be nominated by existing Trustees or be sought by open advertisement. Nominations will be considered by the Board and successful nominees will be asked to attend an interview with the Chairman, Chief Executive and one other Trustee. If, after interview, it is considered that the nominee would make a successful Trustee, details of the nominee will be circulated, in confidence, to all Trustees. If no objections are received by a specified date, the nominee will be invited to join the Board of Trustees, subject to references, formal vetting and the signing of a declaration of eligibility.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New Trustees are given a document setting out their duties and the Association’s expectations of them. An information pack is sent to new Trustees and a full induction process is arranged.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The induction process consists of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(i) </w:t>
      </w:r>
      <w:r w:rsidRPr="00D4788C">
        <w:rPr>
          <w:rFonts w:ascii="Verdana" w:hAnsi="Verdana"/>
        </w:rPr>
        <w:tab/>
        <w:t xml:space="preserve">a tour of the Association’s buildings; </w:t>
      </w:r>
    </w:p>
    <w:p w:rsidR="00D4788C" w:rsidRPr="00D4788C" w:rsidRDefault="00D4788C" w:rsidP="00D4788C">
      <w:pPr>
        <w:ind w:left="720" w:hanging="720"/>
        <w:jc w:val="both"/>
        <w:rPr>
          <w:rFonts w:ascii="Verdana" w:hAnsi="Verdana"/>
        </w:rPr>
      </w:pPr>
      <w:r w:rsidRPr="00D4788C">
        <w:rPr>
          <w:rFonts w:ascii="Verdana" w:hAnsi="Verdana"/>
        </w:rPr>
        <w:t xml:space="preserve">(ii) </w:t>
      </w:r>
      <w:r w:rsidRPr="00D4788C">
        <w:rPr>
          <w:rFonts w:ascii="Verdana" w:hAnsi="Verdana"/>
        </w:rPr>
        <w:tab/>
        <w:t>a briefing on the Memorandum and Articles of Association and the statutory and legal responsibilities, including the requirements of the Charity Commission and the Homes &amp; Communities Agency, and</w:t>
      </w:r>
    </w:p>
    <w:p w:rsidR="00D4788C" w:rsidRPr="00D4788C" w:rsidRDefault="00D4788C" w:rsidP="00D4788C">
      <w:pPr>
        <w:jc w:val="both"/>
        <w:rPr>
          <w:rFonts w:ascii="Verdana" w:hAnsi="Verdana"/>
        </w:rPr>
      </w:pPr>
      <w:r w:rsidRPr="00D4788C">
        <w:rPr>
          <w:rFonts w:ascii="Verdana" w:hAnsi="Verdana"/>
        </w:rPr>
        <w:t xml:space="preserve">(iii) </w:t>
      </w:r>
      <w:r w:rsidRPr="00D4788C">
        <w:rPr>
          <w:rFonts w:ascii="Verdana" w:hAnsi="Verdana"/>
        </w:rPr>
        <w:tab/>
        <w:t>a briefing on the finances</w:t>
      </w:r>
    </w:p>
    <w:p w:rsidR="00BB5412" w:rsidRPr="00BB5412" w:rsidRDefault="007E43A2" w:rsidP="00BB5412">
      <w:pPr>
        <w:jc w:val="center"/>
        <w:rPr>
          <w:rFonts w:ascii="Verdana" w:hAnsi="Verdana"/>
          <w:sz w:val="16"/>
          <w:szCs w:val="16"/>
        </w:rPr>
      </w:pPr>
      <w:r>
        <w:rPr>
          <w:rFonts w:ascii="Verdana" w:hAnsi="Verdana"/>
          <w:sz w:val="16"/>
          <w:szCs w:val="16"/>
        </w:rPr>
        <w:t>12</w:t>
      </w:r>
    </w:p>
    <w:p w:rsidR="00D4788C" w:rsidRPr="00D4788C" w:rsidRDefault="00D4788C" w:rsidP="00D4788C">
      <w:pPr>
        <w:jc w:val="both"/>
        <w:rPr>
          <w:rFonts w:ascii="Verdana" w:hAnsi="Verdana"/>
        </w:rPr>
      </w:pPr>
      <w:r w:rsidRPr="00D4788C">
        <w:rPr>
          <w:rFonts w:ascii="Verdana" w:hAnsi="Verdana"/>
        </w:rPr>
        <w:lastRenderedPageBreak/>
        <w:t xml:space="preserve">New Trustees will also meet existing Trustees, members of staff and residents. </w:t>
      </w:r>
    </w:p>
    <w:p w:rsidR="00D4788C" w:rsidRPr="00D4788C" w:rsidRDefault="00D4788C" w:rsidP="00D4788C">
      <w:pPr>
        <w:jc w:val="both"/>
        <w:rPr>
          <w:rFonts w:ascii="Verdana" w:hAnsi="Verdana"/>
        </w:rPr>
      </w:pPr>
    </w:p>
    <w:p w:rsidR="00D4788C" w:rsidRPr="00D4788C" w:rsidRDefault="00D4788C" w:rsidP="00D4788C">
      <w:pPr>
        <w:jc w:val="both"/>
        <w:rPr>
          <w:rFonts w:ascii="Verdana" w:hAnsi="Verdana"/>
        </w:rPr>
      </w:pPr>
      <w:r w:rsidRPr="00D4788C">
        <w:rPr>
          <w:rFonts w:ascii="Verdana" w:hAnsi="Verdana"/>
        </w:rPr>
        <w:t xml:space="preserve">Access to training courses is also available and is offered to Trustees on a regular basis. </w:t>
      </w:r>
    </w:p>
    <w:p w:rsidR="00D4788C" w:rsidRPr="00D4788C" w:rsidRDefault="00D4788C" w:rsidP="00D4788C">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The Board of Trustees, at the AGM, elect the Chairman and Vice Chairman and accept the retirement of those Trustees who wish to retire, or who are retiring by rotation. One third of the Trustees retire at each AGM, those longest in office retiring first. A retiring Trustee who remains qualified may normally be re-appointed for a maximum of three consecutive terms of office.  However, the Trustees have the discretion to re-appoint a Trustee beyond three consecutive terms of office for a period to be determined by the Trustees, but not exceeding one further term.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Residents are encouraged to consider joining the Board of Management as a Trustee.  The Chairman and Vice Chairman should hold office for a period not exceeding six years.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The Board of Trustees meets as often as is required to satisfactorily conduct the affairs of the Association and on no fewer than four times a year. Their time commitment to the Association amounts to approximately 15 to 20 hours per annum.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The Board of Trustees may delegate any of their functions to committees consisting of two or more Trustees appointed to them. All proceedings and recommendations are reported promptly to the Board of Trustees. These committees will have suitably agreed Terms of Reference which shall clearly indicate the extent of delegated powers. Committee chairmen are elected annually at the first meeting of that committee following the AGM. No Trustee will serve as a committee chairman of any one committee for more than six years consecutively.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The Board of Trustees has overall control of the charity and its property and funds. However the Trustees have authority to employ paid staff. The Chief Executive has responsibility for the day to day operations of the Association.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 xml:space="preserve">The Trustees and staff of the charity as at 31st March 2015 are listed in Appendix A at the back of the Trustees’ Report. </w:t>
      </w:r>
    </w:p>
    <w:p w:rsidR="00063440" w:rsidRPr="00063440" w:rsidRDefault="00063440" w:rsidP="00063440">
      <w:pPr>
        <w:jc w:val="both"/>
        <w:rPr>
          <w:rFonts w:ascii="Verdana" w:hAnsi="Verdana"/>
        </w:rPr>
      </w:pPr>
    </w:p>
    <w:p w:rsidR="00063440" w:rsidRPr="00063440" w:rsidRDefault="00063440" w:rsidP="00063440">
      <w:pPr>
        <w:jc w:val="both"/>
        <w:rPr>
          <w:rFonts w:ascii="Verdana" w:hAnsi="Verdana"/>
        </w:rPr>
      </w:pPr>
      <w:r w:rsidRPr="00063440">
        <w:rPr>
          <w:rFonts w:ascii="Verdana" w:hAnsi="Verdana"/>
        </w:rPr>
        <w:t>All Trustees give their time voluntarily. If applicable, any expenses reclaimed from the charity and any related party transactions requiring disclosure would be set out in note 13 to the Accounts.</w:t>
      </w:r>
    </w:p>
    <w:p w:rsidR="00D4788C" w:rsidRDefault="00D4788C" w:rsidP="00D4788C">
      <w:pPr>
        <w:jc w:val="both"/>
        <w:rPr>
          <w:rFonts w:ascii="Verdana" w:hAnsi="Verdana"/>
        </w:rPr>
      </w:pPr>
    </w:p>
    <w:p w:rsidR="00063440" w:rsidRDefault="00063440" w:rsidP="00D4788C">
      <w:pPr>
        <w:jc w:val="both"/>
        <w:rPr>
          <w:rFonts w:ascii="Verdana" w:hAnsi="Verdana"/>
        </w:rPr>
      </w:pPr>
    </w:p>
    <w:p w:rsidR="00BB5412" w:rsidRDefault="00BB5412" w:rsidP="00D4788C">
      <w:pPr>
        <w:jc w:val="both"/>
        <w:rPr>
          <w:rFonts w:ascii="Verdana" w:hAnsi="Verdana"/>
        </w:rPr>
      </w:pPr>
    </w:p>
    <w:p w:rsidR="00BB5412" w:rsidRDefault="00BB5412" w:rsidP="00D4788C">
      <w:pPr>
        <w:jc w:val="both"/>
        <w:rPr>
          <w:rFonts w:ascii="Verdana" w:hAnsi="Verdana"/>
        </w:rPr>
      </w:pPr>
    </w:p>
    <w:p w:rsidR="00BB5412" w:rsidRDefault="00BB5412" w:rsidP="00D4788C">
      <w:pPr>
        <w:jc w:val="both"/>
        <w:rPr>
          <w:rFonts w:ascii="Verdana" w:hAnsi="Verdana"/>
        </w:rPr>
      </w:pPr>
    </w:p>
    <w:p w:rsidR="00BB5412" w:rsidRDefault="00BB5412" w:rsidP="00D4788C">
      <w:pPr>
        <w:jc w:val="both"/>
        <w:rPr>
          <w:rFonts w:ascii="Verdana" w:hAnsi="Verdana"/>
        </w:rPr>
      </w:pPr>
    </w:p>
    <w:p w:rsidR="00BB5412" w:rsidRPr="00BB5412" w:rsidRDefault="00BB5412" w:rsidP="00BB5412">
      <w:pPr>
        <w:jc w:val="center"/>
        <w:rPr>
          <w:rFonts w:ascii="Verdana" w:hAnsi="Verdana"/>
          <w:sz w:val="16"/>
          <w:szCs w:val="16"/>
        </w:rPr>
      </w:pPr>
      <w:r w:rsidRPr="00BB5412">
        <w:rPr>
          <w:rFonts w:ascii="Verdana" w:hAnsi="Verdana"/>
          <w:sz w:val="16"/>
          <w:szCs w:val="16"/>
        </w:rPr>
        <w:t>1</w:t>
      </w:r>
      <w:r w:rsidR="007E43A2">
        <w:rPr>
          <w:rFonts w:ascii="Verdana" w:hAnsi="Verdana"/>
          <w:sz w:val="16"/>
          <w:szCs w:val="16"/>
        </w:rPr>
        <w:t>3</w:t>
      </w:r>
    </w:p>
    <w:p w:rsidR="00BB5412" w:rsidRPr="00D4788C" w:rsidRDefault="00BB5412" w:rsidP="00D4788C">
      <w:pPr>
        <w:jc w:val="both"/>
        <w:rPr>
          <w:rFonts w:ascii="Verdana" w:hAnsi="Verdana"/>
        </w:rPr>
        <w:sectPr w:rsidR="00BB5412" w:rsidRPr="00D4788C" w:rsidSect="00582CDD">
          <w:pgSz w:w="11906" w:h="16838"/>
          <w:pgMar w:top="1985" w:right="1440" w:bottom="1418" w:left="1440" w:header="709" w:footer="709" w:gutter="0"/>
          <w:cols w:space="708"/>
          <w:docGrid w:linePitch="360"/>
        </w:sectPr>
      </w:pPr>
    </w:p>
    <w:p w:rsidR="00057FC8" w:rsidRPr="00057FC8" w:rsidRDefault="00057FC8" w:rsidP="00057FC8">
      <w:pPr>
        <w:jc w:val="both"/>
        <w:rPr>
          <w:rFonts w:ascii="Verdana" w:hAnsi="Verdana"/>
          <w:b/>
        </w:rPr>
      </w:pPr>
      <w:r w:rsidRPr="00057FC8">
        <w:rPr>
          <w:rFonts w:ascii="Verdana" w:hAnsi="Verdana"/>
          <w:b/>
        </w:rPr>
        <w:lastRenderedPageBreak/>
        <w:t xml:space="preserve">Risk Management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The Board of Trustees is responsible for safeguarding the assets of the Association and for taking reasonable steps for the detection of fraud and other irregularities and for ensuring the Association’s efficient operation.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The Association applies a risk management cycle to identify, analyse, control and monitor the strategic and operational risks it faces. A Risk Management Policy sets out how this will be done.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The key areas of risk are as follows:-</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Governance and Management </w:t>
      </w:r>
    </w:p>
    <w:p w:rsidR="00057FC8" w:rsidRPr="00057FC8" w:rsidRDefault="00057FC8" w:rsidP="00057FC8">
      <w:pPr>
        <w:jc w:val="both"/>
        <w:rPr>
          <w:rFonts w:ascii="Verdana" w:hAnsi="Verdana"/>
        </w:rPr>
      </w:pPr>
      <w:r w:rsidRPr="00057FC8">
        <w:rPr>
          <w:rFonts w:ascii="Verdana" w:hAnsi="Verdana"/>
        </w:rPr>
        <w:t xml:space="preserve">Operational </w:t>
      </w:r>
    </w:p>
    <w:p w:rsidR="00057FC8" w:rsidRPr="00057FC8" w:rsidRDefault="00057FC8" w:rsidP="00057FC8">
      <w:pPr>
        <w:jc w:val="both"/>
        <w:rPr>
          <w:rFonts w:ascii="Verdana" w:hAnsi="Verdana"/>
        </w:rPr>
      </w:pPr>
      <w:r w:rsidRPr="00057FC8">
        <w:rPr>
          <w:rFonts w:ascii="Verdana" w:hAnsi="Verdana"/>
        </w:rPr>
        <w:t xml:space="preserve">Financial </w:t>
      </w:r>
    </w:p>
    <w:p w:rsidR="00057FC8" w:rsidRPr="00057FC8" w:rsidRDefault="00057FC8" w:rsidP="00057FC8">
      <w:pPr>
        <w:jc w:val="both"/>
        <w:rPr>
          <w:rFonts w:ascii="Verdana" w:hAnsi="Verdana"/>
        </w:rPr>
      </w:pPr>
      <w:r w:rsidRPr="00057FC8">
        <w:rPr>
          <w:rFonts w:ascii="Verdana" w:hAnsi="Verdana"/>
        </w:rPr>
        <w:t xml:space="preserve">Environmental and External </w:t>
      </w:r>
    </w:p>
    <w:p w:rsidR="00057FC8" w:rsidRPr="00057FC8" w:rsidRDefault="00057FC8" w:rsidP="00057FC8">
      <w:pPr>
        <w:jc w:val="both"/>
        <w:rPr>
          <w:rFonts w:ascii="Verdana" w:hAnsi="Verdana"/>
        </w:rPr>
      </w:pPr>
      <w:r w:rsidRPr="00057FC8">
        <w:rPr>
          <w:rFonts w:ascii="Verdana" w:hAnsi="Verdana"/>
        </w:rPr>
        <w:t xml:space="preserve">Compliance with Law and Regulation </w:t>
      </w:r>
    </w:p>
    <w:p w:rsidR="00057FC8" w:rsidRPr="00057FC8" w:rsidRDefault="00057FC8" w:rsidP="00057FC8">
      <w:pPr>
        <w:jc w:val="both"/>
        <w:rPr>
          <w:rFonts w:ascii="Verdana" w:hAnsi="Verdana"/>
          <w:b/>
          <w:sz w:val="16"/>
          <w:szCs w:val="16"/>
        </w:rPr>
      </w:pPr>
    </w:p>
    <w:p w:rsidR="00057FC8" w:rsidRPr="00057FC8" w:rsidRDefault="00057FC8" w:rsidP="00057FC8">
      <w:pPr>
        <w:jc w:val="both"/>
        <w:rPr>
          <w:rFonts w:ascii="Verdana" w:hAnsi="Verdana"/>
        </w:rPr>
      </w:pPr>
      <w:r w:rsidRPr="00057FC8">
        <w:rPr>
          <w:rFonts w:ascii="Verdana" w:hAnsi="Verdana"/>
        </w:rPr>
        <w:t xml:space="preserve">The Finance &amp; Personnel Committee delegate to the Trustees responsible for Internal Controls Audits the responsibility for ensuring that the cycle is rigorously applied.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The Board of Trustees is satisfied that the systems in place are sufficient to mitigate these </w:t>
      </w:r>
    </w:p>
    <w:p w:rsidR="00057FC8" w:rsidRPr="00057FC8" w:rsidRDefault="00057FC8" w:rsidP="00057FC8">
      <w:pPr>
        <w:jc w:val="both"/>
        <w:rPr>
          <w:rFonts w:ascii="Verdana" w:hAnsi="Verdana"/>
        </w:rPr>
      </w:pPr>
      <w:r w:rsidRPr="00057FC8">
        <w:rPr>
          <w:rFonts w:ascii="Verdana" w:hAnsi="Verdana"/>
        </w:rPr>
        <w:t xml:space="preserve">risks.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b/>
        </w:rPr>
      </w:pPr>
      <w:r w:rsidRPr="00057FC8">
        <w:rPr>
          <w:rFonts w:ascii="Verdana" w:hAnsi="Verdana"/>
          <w:b/>
        </w:rPr>
        <w:t xml:space="preserve">Objectives and Activities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The objects of the charity are:</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To provide and maintain Almshouses and associated services and amenities for persons who are in need of accommodation through old age, chronic sickness, disability (whether physical or mental) or necessitous circumstances.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The Association provides accommodation to people of 60 years of age or over who have connections with Maldon and are able to live independently. Accommodation is offered on the basis of housing need using the following criteria:-</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(a) </w:t>
      </w:r>
      <w:r w:rsidRPr="00057FC8">
        <w:rPr>
          <w:rFonts w:ascii="Verdana" w:hAnsi="Verdana"/>
        </w:rPr>
        <w:tab/>
        <w:t xml:space="preserve">isolated circumstances </w:t>
      </w:r>
    </w:p>
    <w:p w:rsidR="00057FC8" w:rsidRPr="00057FC8" w:rsidRDefault="00057FC8" w:rsidP="00057FC8">
      <w:pPr>
        <w:jc w:val="both"/>
        <w:rPr>
          <w:rFonts w:ascii="Verdana" w:hAnsi="Verdana"/>
        </w:rPr>
      </w:pPr>
      <w:r w:rsidRPr="00057FC8">
        <w:rPr>
          <w:rFonts w:ascii="Verdana" w:hAnsi="Verdana"/>
        </w:rPr>
        <w:t xml:space="preserve">(b) </w:t>
      </w:r>
      <w:r w:rsidRPr="00057FC8">
        <w:rPr>
          <w:rFonts w:ascii="Verdana" w:hAnsi="Verdana"/>
        </w:rPr>
        <w:tab/>
        <w:t xml:space="preserve">unsuitable accommodation </w:t>
      </w:r>
    </w:p>
    <w:p w:rsidR="00057FC8" w:rsidRPr="00057FC8" w:rsidRDefault="00057FC8" w:rsidP="00057FC8">
      <w:pPr>
        <w:jc w:val="both"/>
        <w:rPr>
          <w:rFonts w:ascii="Verdana" w:hAnsi="Verdana"/>
        </w:rPr>
      </w:pPr>
      <w:r w:rsidRPr="00057FC8">
        <w:rPr>
          <w:rFonts w:ascii="Verdana" w:hAnsi="Verdana"/>
        </w:rPr>
        <w:t xml:space="preserve">(c) </w:t>
      </w:r>
      <w:r w:rsidRPr="00057FC8">
        <w:rPr>
          <w:rFonts w:ascii="Verdana" w:hAnsi="Verdana"/>
        </w:rPr>
        <w:tab/>
        <w:t xml:space="preserve">age and fitness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If housing need is judged to be equal between two or more applicants, preference will be given to local applicants and then by reference to time on the waiting list. The Association shares with Maldon District Council a 50/50 right to nominate residents for a vacant flat. In addition, in agreement with Maldon District Council, the Association also shares nomination rights with the Royal British Legion (TRBL) on those flats for which TRBL has funded bathroom adaptation works. </w:t>
      </w:r>
    </w:p>
    <w:p w:rsidR="00057FC8" w:rsidRPr="00057FC8" w:rsidRDefault="00057FC8" w:rsidP="00057FC8">
      <w:pPr>
        <w:jc w:val="both"/>
        <w:rPr>
          <w:rFonts w:ascii="Verdana" w:hAnsi="Verdana"/>
          <w:sz w:val="16"/>
          <w:szCs w:val="16"/>
        </w:rPr>
      </w:pPr>
    </w:p>
    <w:p w:rsidR="00057FC8" w:rsidRPr="00057FC8" w:rsidRDefault="00057FC8" w:rsidP="00057FC8">
      <w:pPr>
        <w:jc w:val="both"/>
        <w:rPr>
          <w:rFonts w:ascii="Verdana" w:hAnsi="Verdana"/>
        </w:rPr>
      </w:pPr>
      <w:r w:rsidRPr="00057FC8">
        <w:rPr>
          <w:rFonts w:ascii="Verdana" w:hAnsi="Verdana"/>
        </w:rPr>
        <w:t xml:space="preserve">Equal access to our service by gender and disability is monitored annually. </w:t>
      </w:r>
    </w:p>
    <w:p w:rsidR="00057FC8" w:rsidRPr="00057FC8" w:rsidRDefault="00057FC8" w:rsidP="00057FC8">
      <w:pPr>
        <w:jc w:val="both"/>
        <w:rPr>
          <w:rFonts w:ascii="Verdana" w:hAnsi="Verdana"/>
          <w:sz w:val="16"/>
          <w:szCs w:val="16"/>
        </w:rPr>
      </w:pPr>
    </w:p>
    <w:p w:rsidR="00057FC8" w:rsidRDefault="00057FC8" w:rsidP="00057FC8">
      <w:pPr>
        <w:jc w:val="both"/>
        <w:rPr>
          <w:rFonts w:ascii="Verdana" w:hAnsi="Verdana"/>
        </w:rPr>
      </w:pPr>
      <w:r w:rsidRPr="00057FC8">
        <w:rPr>
          <w:rFonts w:ascii="Verdana" w:hAnsi="Verdana"/>
        </w:rPr>
        <w:t>The Association has three properties in Maldon providing high quality supported housing accommodation. Support staff are on duty between the hours of 8.30 a.m. and 4 p.m., Monday to Friday and a welfare check is made at weekends.</w:t>
      </w:r>
      <w:r w:rsidR="00927F97">
        <w:rPr>
          <w:rFonts w:ascii="Verdana" w:hAnsi="Verdana"/>
        </w:rPr>
        <w:t xml:space="preserve"> </w:t>
      </w:r>
      <w:r w:rsidRPr="00057FC8">
        <w:rPr>
          <w:rFonts w:ascii="Verdana" w:hAnsi="Verdana"/>
        </w:rPr>
        <w:t xml:space="preserve"> An emergency alarm system is available outside these hours. </w:t>
      </w:r>
    </w:p>
    <w:p w:rsidR="00BB5412" w:rsidRPr="00BB5412" w:rsidRDefault="00BB5412" w:rsidP="00BB5412">
      <w:pPr>
        <w:jc w:val="center"/>
        <w:rPr>
          <w:rFonts w:ascii="Verdana" w:hAnsi="Verdana"/>
          <w:sz w:val="16"/>
          <w:szCs w:val="16"/>
        </w:rPr>
      </w:pPr>
      <w:r w:rsidRPr="00BB5412">
        <w:rPr>
          <w:rFonts w:ascii="Verdana" w:hAnsi="Verdana"/>
          <w:sz w:val="16"/>
          <w:szCs w:val="16"/>
        </w:rPr>
        <w:t>1</w:t>
      </w:r>
      <w:r w:rsidR="007E43A2">
        <w:rPr>
          <w:rFonts w:ascii="Verdana" w:hAnsi="Verdana"/>
          <w:sz w:val="16"/>
          <w:szCs w:val="16"/>
        </w:rPr>
        <w:t>4</w:t>
      </w:r>
    </w:p>
    <w:p w:rsidR="006869F5" w:rsidRPr="006869F5" w:rsidRDefault="006869F5" w:rsidP="006869F5">
      <w:pPr>
        <w:jc w:val="both"/>
        <w:rPr>
          <w:rFonts w:ascii="Verdana" w:hAnsi="Verdana"/>
        </w:rPr>
      </w:pPr>
      <w:r w:rsidRPr="006869F5">
        <w:rPr>
          <w:rFonts w:ascii="Verdana" w:hAnsi="Verdana"/>
        </w:rPr>
        <w:lastRenderedPageBreak/>
        <w:t xml:space="preserve">The Association is committed to promoting independence and empowering residents to have control of their own lives. The aim is to offer a ‘home for life’. By working with other professionals, such as social services and care agencies, care packages are put in place, where necessary, to ensure residents are able to live independently for as long as possible.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 xml:space="preserve">Residents are encouraged to participate in discussion over service improvement. Residents elect their own representatives who, together with the Supported Housing Manager, regularly meet senior officers to discuss any problems or improvements that may be required. Members of the Board of Trustees also meet with residents twice a year.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 xml:space="preserve">The Association aims to continue to improve the quality of the accommodation and service provided.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 xml:space="preserve">The Association continues to develop fundraising activities and access to grants for major works.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Funds of £3,325 were allocated during the year to enable the fundraiser to spend time accessing and applying for grant funding and raising the profile of the Association.  The Trustees were delighted to receive a grant of £10,000 from the Robert McAlpine Foundation for bathroom adaptations.  These funds have been allocated to the financial year ending 31 March 2016 to match expenditure on bathroom adaptations.  In addition, the Association received donations totalling £767.</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b/>
        </w:rPr>
      </w:pPr>
      <w:r w:rsidRPr="006869F5">
        <w:rPr>
          <w:rFonts w:ascii="Verdana" w:hAnsi="Verdana"/>
          <w:b/>
        </w:rPr>
        <w:t xml:space="preserve">National Housing Federation Code of Governance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The Association has adopted the 2010 version of the National Housing Federation Code of Governance.   The Association does not comply with the code in the following areas:-</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ab/>
      </w:r>
      <w:r w:rsidRPr="006869F5">
        <w:rPr>
          <w:rFonts w:ascii="Verdana" w:hAnsi="Verdana"/>
          <w:b/>
        </w:rPr>
        <w:t>Board recruitment, renewal and review:</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ab/>
        <w:t>The National Housing Federation Code of Governance states:</w:t>
      </w:r>
    </w:p>
    <w:p w:rsidR="006869F5" w:rsidRPr="006869F5" w:rsidRDefault="006869F5" w:rsidP="006869F5">
      <w:pPr>
        <w:jc w:val="both"/>
        <w:rPr>
          <w:rFonts w:ascii="Verdana" w:hAnsi="Verdana"/>
          <w:sz w:val="16"/>
          <w:szCs w:val="16"/>
        </w:rPr>
      </w:pPr>
    </w:p>
    <w:p w:rsidR="006869F5" w:rsidRPr="006869F5" w:rsidRDefault="006869F5" w:rsidP="006869F5">
      <w:pPr>
        <w:ind w:left="720"/>
        <w:jc w:val="both"/>
        <w:rPr>
          <w:rFonts w:ascii="Verdana" w:hAnsi="Verdana"/>
        </w:rPr>
      </w:pPr>
      <w:r w:rsidRPr="006869F5">
        <w:rPr>
          <w:rFonts w:ascii="Verdana" w:hAnsi="Verdana"/>
        </w:rPr>
        <w:t>“To support board renewal, maximum terms of office must be two to three terms, with an overall maximum period of board service for non-executive board members of no more than nine years”.</w:t>
      </w:r>
    </w:p>
    <w:p w:rsidR="006869F5" w:rsidRPr="006869F5" w:rsidRDefault="006869F5" w:rsidP="006869F5">
      <w:pPr>
        <w:ind w:left="720"/>
        <w:jc w:val="both"/>
        <w:rPr>
          <w:rFonts w:ascii="Verdana" w:hAnsi="Verdana"/>
          <w:sz w:val="16"/>
          <w:szCs w:val="16"/>
        </w:rPr>
      </w:pPr>
    </w:p>
    <w:p w:rsidR="006869F5" w:rsidRPr="006869F5" w:rsidRDefault="006869F5" w:rsidP="006869F5">
      <w:pPr>
        <w:ind w:left="720"/>
        <w:jc w:val="both"/>
        <w:rPr>
          <w:rFonts w:ascii="Verdana" w:hAnsi="Verdana"/>
        </w:rPr>
      </w:pPr>
      <w:r w:rsidRPr="006869F5">
        <w:rPr>
          <w:rFonts w:ascii="Verdana" w:hAnsi="Verdana"/>
        </w:rPr>
        <w:t>The trustees acknowledge the importance of board renewal. Due to the size of the organisation and ongoing development of the business, the trustees wish to retain the option to allow experienced trustees to continue in office for a further term if considered necessary.  The Association’s Articles of Association therefore states</w:t>
      </w:r>
    </w:p>
    <w:p w:rsidR="006869F5" w:rsidRPr="006869F5" w:rsidRDefault="006869F5" w:rsidP="006869F5">
      <w:pPr>
        <w:ind w:left="720"/>
        <w:jc w:val="both"/>
        <w:rPr>
          <w:rFonts w:ascii="Verdana" w:hAnsi="Verdana"/>
          <w:sz w:val="16"/>
          <w:szCs w:val="16"/>
        </w:rPr>
      </w:pPr>
    </w:p>
    <w:p w:rsidR="006869F5" w:rsidRPr="006869F5" w:rsidRDefault="006869F5" w:rsidP="006869F5">
      <w:pPr>
        <w:ind w:left="1440"/>
        <w:jc w:val="both"/>
        <w:rPr>
          <w:rFonts w:ascii="Verdana" w:hAnsi="Verdana"/>
        </w:rPr>
      </w:pPr>
      <w:r w:rsidRPr="006869F5">
        <w:rPr>
          <w:rFonts w:ascii="Verdana" w:hAnsi="Verdana"/>
        </w:rPr>
        <w:t>“A retiring trustee who remains qualified may normally be reappointed for a maximum of three consecutive terms of office.  However, the trustees have the discretion to reappoint a trustee beyond three consecutive terms of office, for a period to be determined by the Trustees, but not exceeding one further term.”</w:t>
      </w:r>
    </w:p>
    <w:p w:rsidR="008649D9" w:rsidRDefault="008649D9" w:rsidP="008C3186">
      <w:pPr>
        <w:pStyle w:val="NoSpacing"/>
        <w:rPr>
          <w:rFonts w:ascii="Verdana" w:hAnsi="Verdana"/>
          <w:b/>
          <w:color w:val="5B9BD5" w:themeColor="accent1"/>
          <w:sz w:val="28"/>
          <w:szCs w:val="28"/>
        </w:rPr>
      </w:pPr>
    </w:p>
    <w:p w:rsidR="006869F5" w:rsidRDefault="006869F5" w:rsidP="008C3186">
      <w:pPr>
        <w:pStyle w:val="NoSpacing"/>
        <w:rPr>
          <w:rFonts w:ascii="Verdana" w:hAnsi="Verdana"/>
          <w:b/>
          <w:color w:val="5B9BD5" w:themeColor="accent1"/>
          <w:sz w:val="28"/>
          <w:szCs w:val="28"/>
        </w:rPr>
      </w:pPr>
    </w:p>
    <w:p w:rsidR="00057FC8" w:rsidRPr="00BB5412" w:rsidRDefault="00BB5412" w:rsidP="00BB5412">
      <w:pPr>
        <w:pStyle w:val="NoSpacing"/>
        <w:jc w:val="center"/>
        <w:rPr>
          <w:rFonts w:ascii="Verdana" w:hAnsi="Verdana"/>
          <w:sz w:val="16"/>
          <w:szCs w:val="16"/>
        </w:rPr>
      </w:pPr>
      <w:r w:rsidRPr="00BB5412">
        <w:rPr>
          <w:rFonts w:ascii="Verdana" w:hAnsi="Verdana"/>
          <w:sz w:val="16"/>
          <w:szCs w:val="16"/>
        </w:rPr>
        <w:t>1</w:t>
      </w:r>
      <w:r w:rsidR="007E43A2">
        <w:rPr>
          <w:rFonts w:ascii="Verdana" w:hAnsi="Verdana"/>
          <w:sz w:val="16"/>
          <w:szCs w:val="16"/>
        </w:rPr>
        <w:t>5</w:t>
      </w:r>
    </w:p>
    <w:p w:rsidR="006869F5" w:rsidRPr="006869F5" w:rsidRDefault="006869F5" w:rsidP="006869F5">
      <w:pPr>
        <w:ind w:left="1440" w:hanging="873"/>
        <w:jc w:val="both"/>
        <w:rPr>
          <w:rFonts w:ascii="Verdana" w:hAnsi="Verdana"/>
          <w:b/>
        </w:rPr>
      </w:pPr>
      <w:r w:rsidRPr="006869F5">
        <w:rPr>
          <w:rFonts w:ascii="Verdana" w:hAnsi="Verdana"/>
          <w:b/>
        </w:rPr>
        <w:lastRenderedPageBreak/>
        <w:t>Constitution and Composition of the Board:</w:t>
      </w:r>
    </w:p>
    <w:p w:rsidR="006869F5" w:rsidRPr="006869F5" w:rsidRDefault="006869F5" w:rsidP="006869F5">
      <w:pPr>
        <w:ind w:left="1440" w:hanging="873"/>
        <w:jc w:val="both"/>
        <w:rPr>
          <w:rFonts w:ascii="Verdana" w:hAnsi="Verdana"/>
          <w:b/>
          <w:sz w:val="16"/>
          <w:szCs w:val="16"/>
        </w:rPr>
      </w:pPr>
    </w:p>
    <w:p w:rsidR="006869F5" w:rsidRPr="006869F5" w:rsidRDefault="006869F5" w:rsidP="006869F5">
      <w:pPr>
        <w:ind w:left="1440" w:hanging="873"/>
        <w:jc w:val="both"/>
        <w:rPr>
          <w:rFonts w:ascii="Verdana" w:hAnsi="Verdana"/>
        </w:rPr>
      </w:pPr>
      <w:r w:rsidRPr="006869F5">
        <w:rPr>
          <w:rFonts w:ascii="Verdana" w:hAnsi="Verdana"/>
        </w:rPr>
        <w:t>The National Housing Federation Code of Governance states:-</w:t>
      </w:r>
    </w:p>
    <w:p w:rsidR="006869F5" w:rsidRPr="006869F5" w:rsidRDefault="006869F5" w:rsidP="006869F5">
      <w:pPr>
        <w:ind w:left="1440" w:hanging="873"/>
        <w:jc w:val="both"/>
        <w:rPr>
          <w:rFonts w:ascii="Verdana" w:hAnsi="Verdana"/>
          <w:sz w:val="16"/>
          <w:szCs w:val="16"/>
        </w:rPr>
      </w:pPr>
    </w:p>
    <w:p w:rsidR="006869F5" w:rsidRPr="006869F5" w:rsidRDefault="006869F5" w:rsidP="006869F5">
      <w:pPr>
        <w:ind w:left="1440" w:hanging="873"/>
        <w:jc w:val="both"/>
        <w:rPr>
          <w:rFonts w:ascii="Verdana" w:hAnsi="Verdana"/>
        </w:rPr>
      </w:pPr>
      <w:r w:rsidRPr="006869F5">
        <w:rPr>
          <w:rFonts w:ascii="Verdana" w:hAnsi="Verdana"/>
        </w:rPr>
        <w:t xml:space="preserve">“……Boards should have at least five members and no more than twelve, including co-optees”.  </w:t>
      </w:r>
    </w:p>
    <w:p w:rsidR="006869F5" w:rsidRPr="006869F5" w:rsidRDefault="006869F5" w:rsidP="006869F5">
      <w:pPr>
        <w:ind w:left="1440" w:hanging="873"/>
        <w:jc w:val="both"/>
        <w:rPr>
          <w:rFonts w:ascii="Verdana" w:hAnsi="Verdana"/>
          <w:sz w:val="16"/>
          <w:szCs w:val="16"/>
        </w:rPr>
      </w:pPr>
    </w:p>
    <w:p w:rsidR="006869F5" w:rsidRPr="006869F5" w:rsidRDefault="006869F5" w:rsidP="006869F5">
      <w:pPr>
        <w:ind w:left="1440" w:hanging="873"/>
        <w:jc w:val="both"/>
        <w:rPr>
          <w:rFonts w:ascii="Verdana" w:hAnsi="Verdana"/>
        </w:rPr>
      </w:pPr>
      <w:r w:rsidRPr="006869F5">
        <w:rPr>
          <w:rFonts w:ascii="Verdana" w:hAnsi="Verdana"/>
        </w:rPr>
        <w:t>The Association’s Articles of Association states:-</w:t>
      </w:r>
    </w:p>
    <w:p w:rsidR="006869F5" w:rsidRPr="006869F5" w:rsidRDefault="006869F5" w:rsidP="006869F5">
      <w:pPr>
        <w:ind w:left="1440" w:hanging="873"/>
        <w:jc w:val="both"/>
        <w:rPr>
          <w:rFonts w:ascii="Verdana" w:hAnsi="Verdana"/>
          <w:sz w:val="16"/>
          <w:szCs w:val="16"/>
        </w:rPr>
      </w:pPr>
    </w:p>
    <w:p w:rsidR="006869F5" w:rsidRPr="006869F5" w:rsidRDefault="006869F5" w:rsidP="006869F5">
      <w:pPr>
        <w:ind w:left="1440" w:hanging="873"/>
        <w:jc w:val="both"/>
        <w:rPr>
          <w:rFonts w:ascii="Verdana" w:hAnsi="Verdana"/>
        </w:rPr>
      </w:pPr>
      <w:r w:rsidRPr="006869F5">
        <w:rPr>
          <w:rFonts w:ascii="Verdana" w:hAnsi="Verdana"/>
        </w:rPr>
        <w:t>“The trustees when complete consist of at least 7 and not more than 15 individuals”.</w:t>
      </w:r>
    </w:p>
    <w:p w:rsidR="006869F5" w:rsidRPr="006869F5" w:rsidRDefault="006869F5" w:rsidP="006869F5">
      <w:pPr>
        <w:ind w:left="1440" w:hanging="873"/>
        <w:jc w:val="both"/>
        <w:rPr>
          <w:rFonts w:ascii="Verdana" w:hAnsi="Verdana"/>
          <w:sz w:val="16"/>
          <w:szCs w:val="16"/>
        </w:rPr>
      </w:pPr>
    </w:p>
    <w:p w:rsidR="006869F5" w:rsidRPr="006869F5" w:rsidRDefault="006869F5" w:rsidP="006869F5">
      <w:pPr>
        <w:jc w:val="both"/>
        <w:rPr>
          <w:rFonts w:ascii="Verdana" w:hAnsi="Verdana"/>
          <w:b/>
        </w:rPr>
      </w:pPr>
      <w:r w:rsidRPr="006869F5">
        <w:rPr>
          <w:rFonts w:ascii="Verdana" w:hAnsi="Verdana"/>
          <w:b/>
        </w:rPr>
        <w:t xml:space="preserve">How our Activities Deliver Public Benefit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Our main activities and who we try to help are described above. All our charitable activities focus on the provision and maintenance of Almshouses for persons who are in need of accommodation through old age, chronic sickness, disability or necessitous circumstances and are undertaken to further our charitable purposes for the public benefit. In doing so the Trustees have had regard to the Charity Commission’s Public Benefit Guidance and complied with their duties in this area as set out in Section 17 of the Charities Act 2011.</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b/>
        </w:rPr>
      </w:pPr>
      <w:r w:rsidRPr="006869F5">
        <w:rPr>
          <w:rFonts w:ascii="Verdana" w:hAnsi="Verdana"/>
          <w:b/>
        </w:rPr>
        <w:t xml:space="preserve">Achievement and Performance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We review our aims, objectives and activities each year. The review looks at the success of each key activity and the benefits they have brought to those groups of people we are set up to help. The review also helps us to ensure our aims, objectives and activities remain focused on our stated activities. The Association’s principal aims and objectives for 2014/15 were to:-</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 xml:space="preserve">(i) </w:t>
      </w:r>
      <w:r w:rsidRPr="006869F5">
        <w:rPr>
          <w:rFonts w:ascii="Verdana" w:hAnsi="Verdana"/>
        </w:rPr>
        <w:tab/>
        <w:t xml:space="preserve">provide and maintain almshouses for persons who are in need of accommodation </w:t>
      </w:r>
    </w:p>
    <w:p w:rsidR="006869F5" w:rsidRPr="006869F5" w:rsidRDefault="006869F5" w:rsidP="006869F5">
      <w:pPr>
        <w:jc w:val="both"/>
        <w:rPr>
          <w:rFonts w:ascii="Verdana" w:hAnsi="Verdana"/>
        </w:rPr>
      </w:pPr>
      <w:r w:rsidRPr="006869F5">
        <w:rPr>
          <w:rFonts w:ascii="Verdana" w:hAnsi="Verdana"/>
        </w:rPr>
        <w:t xml:space="preserve">(ii) </w:t>
      </w:r>
      <w:r w:rsidRPr="006869F5">
        <w:rPr>
          <w:rFonts w:ascii="Verdana" w:hAnsi="Verdana"/>
        </w:rPr>
        <w:tab/>
        <w:t xml:space="preserve">aim to offer a ‘home for life’ </w:t>
      </w:r>
    </w:p>
    <w:p w:rsidR="006869F5" w:rsidRPr="006869F5" w:rsidRDefault="006869F5" w:rsidP="006869F5">
      <w:pPr>
        <w:jc w:val="both"/>
        <w:rPr>
          <w:rFonts w:ascii="Verdana" w:hAnsi="Verdana"/>
        </w:rPr>
      </w:pPr>
      <w:r w:rsidRPr="006869F5">
        <w:rPr>
          <w:rFonts w:ascii="Verdana" w:hAnsi="Verdana"/>
        </w:rPr>
        <w:t xml:space="preserve">(iii) </w:t>
      </w:r>
      <w:r w:rsidRPr="006869F5">
        <w:rPr>
          <w:rFonts w:ascii="Verdana" w:hAnsi="Verdana"/>
        </w:rPr>
        <w:tab/>
        <w:t>seek grant funding for capital works, in particular bathroom adaptations</w:t>
      </w:r>
    </w:p>
    <w:p w:rsidR="006869F5" w:rsidRPr="006869F5" w:rsidRDefault="006869F5" w:rsidP="006869F5">
      <w:pPr>
        <w:jc w:val="both"/>
        <w:rPr>
          <w:rFonts w:ascii="Verdana" w:hAnsi="Verdana"/>
        </w:rPr>
      </w:pPr>
      <w:r w:rsidRPr="006869F5">
        <w:rPr>
          <w:rFonts w:ascii="Verdana" w:hAnsi="Verdana"/>
        </w:rPr>
        <w:t>(iv)</w:t>
      </w:r>
      <w:r w:rsidRPr="006869F5">
        <w:rPr>
          <w:rFonts w:ascii="Verdana" w:hAnsi="Verdana"/>
        </w:rPr>
        <w:tab/>
        <w:t>increase the profile of the Association and raise awareness of the services provided</w:t>
      </w:r>
    </w:p>
    <w:p w:rsidR="006869F5" w:rsidRPr="006869F5" w:rsidRDefault="006869F5" w:rsidP="006869F5">
      <w:pPr>
        <w:ind w:left="720" w:hanging="720"/>
        <w:jc w:val="both"/>
        <w:rPr>
          <w:rFonts w:ascii="Verdana" w:hAnsi="Verdana"/>
        </w:rPr>
      </w:pPr>
      <w:r w:rsidRPr="006869F5">
        <w:rPr>
          <w:rFonts w:ascii="Verdana" w:hAnsi="Verdana"/>
        </w:rPr>
        <w:t>(v)</w:t>
      </w:r>
      <w:r w:rsidRPr="006869F5">
        <w:rPr>
          <w:rFonts w:ascii="Verdana" w:hAnsi="Verdana"/>
        </w:rPr>
        <w:tab/>
        <w:t>develop the Association and its stock of residences in the light of changes in demand and housing expansion in Maldon</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The Association achieved these objectives by:-</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 xml:space="preserve">(i) </w:t>
      </w:r>
      <w:r w:rsidRPr="006869F5">
        <w:rPr>
          <w:rFonts w:ascii="Verdana" w:hAnsi="Verdana"/>
        </w:rPr>
        <w:tab/>
        <w:t>gaining grant funding from the Robert McAlpine Foundation</w:t>
      </w:r>
    </w:p>
    <w:p w:rsidR="006869F5" w:rsidRPr="006869F5" w:rsidRDefault="006869F5" w:rsidP="006869F5">
      <w:pPr>
        <w:jc w:val="both"/>
        <w:rPr>
          <w:rFonts w:ascii="Verdana" w:hAnsi="Verdana"/>
        </w:rPr>
      </w:pPr>
      <w:r w:rsidRPr="006869F5">
        <w:rPr>
          <w:rFonts w:ascii="Verdana" w:hAnsi="Verdana"/>
        </w:rPr>
        <w:t xml:space="preserve">(ii) </w:t>
      </w:r>
      <w:r w:rsidRPr="006869F5">
        <w:rPr>
          <w:rFonts w:ascii="Verdana" w:hAnsi="Verdana"/>
        </w:rPr>
        <w:tab/>
        <w:t xml:space="preserve">re-letting 6 vacant flats in the year; </w:t>
      </w:r>
    </w:p>
    <w:p w:rsidR="006869F5" w:rsidRPr="006869F5" w:rsidRDefault="006869F5" w:rsidP="006869F5">
      <w:pPr>
        <w:ind w:left="720" w:hanging="720"/>
        <w:jc w:val="both"/>
        <w:rPr>
          <w:rFonts w:ascii="Verdana" w:hAnsi="Verdana"/>
        </w:rPr>
      </w:pPr>
      <w:r w:rsidRPr="006869F5">
        <w:rPr>
          <w:rFonts w:ascii="Verdana" w:hAnsi="Verdana"/>
        </w:rPr>
        <w:t xml:space="preserve">(iii) </w:t>
      </w:r>
      <w:r w:rsidRPr="006869F5">
        <w:rPr>
          <w:rFonts w:ascii="Verdana" w:hAnsi="Verdana"/>
        </w:rPr>
        <w:tab/>
        <w:t xml:space="preserve">providing a home for life – two thirds of the vacancies were as a result of the death of the residents </w:t>
      </w:r>
    </w:p>
    <w:p w:rsidR="006869F5" w:rsidRPr="006869F5" w:rsidRDefault="006869F5" w:rsidP="006869F5">
      <w:pPr>
        <w:jc w:val="both"/>
        <w:rPr>
          <w:rFonts w:ascii="Verdana" w:hAnsi="Verdana"/>
        </w:rPr>
      </w:pPr>
      <w:r w:rsidRPr="006869F5">
        <w:rPr>
          <w:rFonts w:ascii="Verdana" w:hAnsi="Verdana"/>
        </w:rPr>
        <w:t xml:space="preserve">(iv) </w:t>
      </w:r>
      <w:r w:rsidRPr="006869F5">
        <w:rPr>
          <w:rFonts w:ascii="Verdana" w:hAnsi="Verdana"/>
        </w:rPr>
        <w:tab/>
        <w:t>holding an open day at Fairfield House</w:t>
      </w:r>
    </w:p>
    <w:p w:rsidR="006869F5" w:rsidRPr="006869F5" w:rsidRDefault="006869F5" w:rsidP="006869F5">
      <w:pPr>
        <w:jc w:val="both"/>
        <w:rPr>
          <w:rFonts w:ascii="Verdana" w:hAnsi="Verdana"/>
        </w:rPr>
      </w:pPr>
      <w:r w:rsidRPr="006869F5">
        <w:rPr>
          <w:rFonts w:ascii="Verdana" w:hAnsi="Verdana"/>
        </w:rPr>
        <w:t>(v)</w:t>
      </w:r>
      <w:r w:rsidRPr="006869F5">
        <w:rPr>
          <w:rFonts w:ascii="Verdana" w:hAnsi="Verdana"/>
        </w:rPr>
        <w:tab/>
        <w:t>engaging with local community and voluntary organisations and the local authority</w:t>
      </w:r>
    </w:p>
    <w:p w:rsidR="008649D9" w:rsidRPr="00BB5412" w:rsidRDefault="008649D9" w:rsidP="008C3186">
      <w:pPr>
        <w:pStyle w:val="NoSpacing"/>
        <w:rPr>
          <w:rFonts w:ascii="Verdana" w:hAnsi="Verdana"/>
          <w:sz w:val="28"/>
          <w:szCs w:val="28"/>
        </w:rPr>
      </w:pPr>
    </w:p>
    <w:p w:rsidR="006869F5" w:rsidRPr="00BB5412" w:rsidRDefault="006869F5" w:rsidP="008C3186">
      <w:pPr>
        <w:pStyle w:val="NoSpacing"/>
        <w:rPr>
          <w:rFonts w:ascii="Verdana" w:hAnsi="Verdana"/>
          <w:sz w:val="28"/>
          <w:szCs w:val="28"/>
        </w:rPr>
      </w:pPr>
    </w:p>
    <w:p w:rsidR="008649D9" w:rsidRPr="00BB5412" w:rsidRDefault="008649D9" w:rsidP="008C3186">
      <w:pPr>
        <w:pStyle w:val="NoSpacing"/>
        <w:rPr>
          <w:rFonts w:ascii="Verdana" w:hAnsi="Verdana"/>
          <w:sz w:val="28"/>
          <w:szCs w:val="28"/>
        </w:rPr>
      </w:pPr>
    </w:p>
    <w:p w:rsidR="008649D9" w:rsidRPr="00BB5412" w:rsidRDefault="00BB5412" w:rsidP="00BB5412">
      <w:pPr>
        <w:pStyle w:val="NoSpacing"/>
        <w:jc w:val="center"/>
        <w:rPr>
          <w:rFonts w:ascii="Verdana" w:hAnsi="Verdana"/>
          <w:sz w:val="16"/>
          <w:szCs w:val="16"/>
        </w:rPr>
      </w:pPr>
      <w:r>
        <w:rPr>
          <w:rFonts w:ascii="Verdana" w:hAnsi="Verdana"/>
          <w:sz w:val="16"/>
          <w:szCs w:val="16"/>
        </w:rPr>
        <w:t>1</w:t>
      </w:r>
      <w:r w:rsidR="007E43A2">
        <w:rPr>
          <w:rFonts w:ascii="Verdana" w:hAnsi="Verdana"/>
          <w:sz w:val="16"/>
          <w:szCs w:val="16"/>
        </w:rPr>
        <w:t>6</w:t>
      </w:r>
    </w:p>
    <w:p w:rsidR="006869F5" w:rsidRPr="006869F5" w:rsidRDefault="006869F5" w:rsidP="006869F5">
      <w:pPr>
        <w:jc w:val="both"/>
        <w:rPr>
          <w:rFonts w:ascii="Verdana" w:hAnsi="Verdana"/>
        </w:rPr>
      </w:pPr>
      <w:r w:rsidRPr="006869F5">
        <w:rPr>
          <w:rFonts w:ascii="Verdana" w:hAnsi="Verdana"/>
        </w:rPr>
        <w:lastRenderedPageBreak/>
        <w:t xml:space="preserve">We have referred to the guidance contained in the Charity Commission’s general guidance on public benefit when reviewing our aims and objectives and in planning our future activities. In particular, the Trustees consider how planned activities will contribute to the aims and objectives they have set.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b/>
        </w:rPr>
      </w:pPr>
      <w:r w:rsidRPr="006869F5">
        <w:rPr>
          <w:rFonts w:ascii="Verdana" w:hAnsi="Verdana"/>
          <w:b/>
        </w:rPr>
        <w:t>Plans for Future Periods</w:t>
      </w:r>
    </w:p>
    <w:p w:rsidR="006869F5" w:rsidRPr="006869F5" w:rsidRDefault="006869F5" w:rsidP="006869F5">
      <w:pPr>
        <w:jc w:val="both"/>
        <w:rPr>
          <w:rFonts w:ascii="Verdana" w:hAnsi="Verdana"/>
          <w:b/>
        </w:rPr>
      </w:pPr>
    </w:p>
    <w:p w:rsidR="006869F5" w:rsidRPr="006869F5" w:rsidRDefault="006869F5" w:rsidP="006869F5">
      <w:pPr>
        <w:jc w:val="both"/>
        <w:rPr>
          <w:rFonts w:ascii="Verdana" w:hAnsi="Verdana"/>
        </w:rPr>
      </w:pPr>
      <w:r w:rsidRPr="006869F5">
        <w:rPr>
          <w:rFonts w:ascii="Verdana" w:hAnsi="Verdana"/>
        </w:rPr>
        <w:t xml:space="preserve">We aim to develop the Association and its stock of residences to meet the anticipated increase in demand for older peoples’ housing within the Maldon District.  We are actively increasing the level of publicity and marketing of the properties and services we provide.  The refurbishment programme of converting bathrooms into level access shower rooms will continue in 2015/16.  In addition, we continue to review the condition of our current housing stock and identify areas where design changes can be made to improve the quality of accommodation provided.  </w:t>
      </w:r>
    </w:p>
    <w:p w:rsidR="006869F5" w:rsidRPr="006869F5" w:rsidRDefault="006869F5" w:rsidP="006869F5">
      <w:pPr>
        <w:jc w:val="both"/>
        <w:rPr>
          <w:rFonts w:ascii="Verdana" w:hAnsi="Verdana"/>
          <w:b/>
          <w:sz w:val="16"/>
          <w:szCs w:val="16"/>
        </w:rPr>
      </w:pPr>
    </w:p>
    <w:p w:rsidR="006869F5" w:rsidRPr="006869F5" w:rsidRDefault="006869F5" w:rsidP="006869F5">
      <w:pPr>
        <w:jc w:val="both"/>
        <w:rPr>
          <w:rFonts w:ascii="Verdana" w:hAnsi="Verdana"/>
          <w:b/>
        </w:rPr>
      </w:pPr>
      <w:r w:rsidRPr="006869F5">
        <w:rPr>
          <w:rFonts w:ascii="Verdana" w:hAnsi="Verdana"/>
          <w:b/>
        </w:rPr>
        <w:t xml:space="preserve">Investment Policy </w:t>
      </w:r>
    </w:p>
    <w:p w:rsidR="006869F5" w:rsidRPr="006869F5" w:rsidRDefault="006869F5" w:rsidP="006869F5">
      <w:pPr>
        <w:jc w:val="both"/>
        <w:rPr>
          <w:rFonts w:ascii="Verdana" w:hAnsi="Verdana"/>
          <w:b/>
        </w:rPr>
      </w:pPr>
    </w:p>
    <w:p w:rsidR="006869F5" w:rsidRPr="006869F5" w:rsidRDefault="006869F5" w:rsidP="006869F5">
      <w:pPr>
        <w:jc w:val="both"/>
        <w:rPr>
          <w:rFonts w:ascii="Verdana" w:hAnsi="Verdana"/>
        </w:rPr>
      </w:pPr>
      <w:r w:rsidRPr="006869F5">
        <w:rPr>
          <w:rFonts w:ascii="Verdana" w:hAnsi="Verdana"/>
        </w:rPr>
        <w:t>The Association seeks to produce the best financial return within an acceptable level of risk.</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The investment objective for the reserves is to preserve the capital value with a minimum level of risk.</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 xml:space="preserve">Assets should be readily available to meet unanticipated cash flow requirements.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 xml:space="preserve">Deposits are spread between institutions, subject to the maximum compensation limit paid by the Financial Services Compensation Scheme.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The Association will draw down cash in line with the planned and operational expenditure schedules and maturity of cash deposits match this timetable.</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 xml:space="preserve">The investment policy is reviewed annually by the Board of Management.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b/>
        </w:rPr>
      </w:pPr>
      <w:r w:rsidRPr="006869F5">
        <w:rPr>
          <w:rFonts w:ascii="Verdana" w:hAnsi="Verdana"/>
          <w:b/>
        </w:rPr>
        <w:t xml:space="preserve">Financial Review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 xml:space="preserve">The surplus for the year to 31st March 2015 is £31,836. This is stated after £16,006 of transfers to designated reserves. </w:t>
      </w:r>
    </w:p>
    <w:p w:rsidR="006869F5" w:rsidRPr="006869F5" w:rsidRDefault="006869F5" w:rsidP="006869F5">
      <w:pPr>
        <w:jc w:val="both"/>
        <w:rPr>
          <w:rFonts w:ascii="Verdana" w:hAnsi="Verdana"/>
          <w:sz w:val="16"/>
          <w:szCs w:val="16"/>
        </w:rPr>
      </w:pPr>
    </w:p>
    <w:p w:rsidR="006869F5" w:rsidRPr="006869F5" w:rsidRDefault="006869F5" w:rsidP="006869F5">
      <w:pPr>
        <w:jc w:val="both"/>
        <w:rPr>
          <w:rFonts w:ascii="Verdana" w:hAnsi="Verdana"/>
        </w:rPr>
      </w:pPr>
      <w:r w:rsidRPr="006869F5">
        <w:rPr>
          <w:rFonts w:ascii="Verdana" w:hAnsi="Verdana"/>
        </w:rPr>
        <w:t xml:space="preserve">The income for the year totalling £347,858 comprises rents/maintenance contributions, service and support charges and donations.  The percentage increase in income (excluding grant and donation income) compared to the previous year is 5.6%. This is mainly attributable to a decrease in voids.  Donation income decreased by 66.3% compared to the previous year.  </w:t>
      </w:r>
    </w:p>
    <w:p w:rsidR="006869F5" w:rsidRPr="006869F5" w:rsidRDefault="006869F5" w:rsidP="006869F5">
      <w:pPr>
        <w:jc w:val="both"/>
        <w:rPr>
          <w:rFonts w:ascii="Verdana" w:hAnsi="Verdana"/>
        </w:rPr>
      </w:pPr>
    </w:p>
    <w:p w:rsidR="006869F5" w:rsidRPr="006869F5" w:rsidRDefault="006869F5" w:rsidP="006869F5">
      <w:pPr>
        <w:jc w:val="both"/>
        <w:rPr>
          <w:rFonts w:ascii="Verdana" w:hAnsi="Verdana"/>
        </w:rPr>
      </w:pPr>
      <w:r w:rsidRPr="006869F5">
        <w:rPr>
          <w:rFonts w:ascii="Verdana" w:hAnsi="Verdana"/>
        </w:rPr>
        <w:t>The increase in trading income is consistent with the Homes &amp; Communities Agency requirements for</w:t>
      </w:r>
      <w:r w:rsidRPr="006869F5">
        <w:t xml:space="preserve"> </w:t>
      </w:r>
      <w:r w:rsidRPr="006869F5">
        <w:rPr>
          <w:rFonts w:ascii="Verdana" w:hAnsi="Verdana"/>
        </w:rPr>
        <w:t xml:space="preserve">rent/maintenance contribution increases and the Association’s calculation of service charge costs. </w:t>
      </w:r>
    </w:p>
    <w:p w:rsidR="008649D9" w:rsidRDefault="008649D9" w:rsidP="006869F5">
      <w:pPr>
        <w:pStyle w:val="NoSpacing"/>
        <w:rPr>
          <w:rFonts w:ascii="Verdana" w:hAnsi="Verdana"/>
        </w:rPr>
      </w:pPr>
    </w:p>
    <w:p w:rsidR="006869F5" w:rsidRPr="006869F5" w:rsidRDefault="006869F5" w:rsidP="006869F5">
      <w:pPr>
        <w:pStyle w:val="NoSpacing"/>
        <w:rPr>
          <w:rFonts w:ascii="Verdana" w:hAnsi="Verdana"/>
        </w:rPr>
      </w:pPr>
    </w:p>
    <w:p w:rsidR="006869F5" w:rsidRPr="00BB5412" w:rsidRDefault="006869F5" w:rsidP="006869F5">
      <w:pPr>
        <w:pStyle w:val="NoSpacing"/>
        <w:rPr>
          <w:rFonts w:ascii="Verdana" w:hAnsi="Verdana"/>
          <w:sz w:val="28"/>
          <w:szCs w:val="28"/>
        </w:rPr>
      </w:pPr>
    </w:p>
    <w:p w:rsidR="006869F5" w:rsidRPr="00BB5412" w:rsidRDefault="006869F5" w:rsidP="006869F5">
      <w:pPr>
        <w:pStyle w:val="NoSpacing"/>
        <w:rPr>
          <w:rFonts w:ascii="Verdana" w:hAnsi="Verdana"/>
          <w:sz w:val="28"/>
          <w:szCs w:val="28"/>
        </w:rPr>
      </w:pPr>
    </w:p>
    <w:p w:rsidR="008649D9" w:rsidRPr="00BB5412" w:rsidRDefault="00BB5412" w:rsidP="00BB5412">
      <w:pPr>
        <w:pStyle w:val="NoSpacing"/>
        <w:jc w:val="center"/>
        <w:rPr>
          <w:rFonts w:ascii="Verdana" w:hAnsi="Verdana"/>
          <w:sz w:val="16"/>
          <w:szCs w:val="16"/>
        </w:rPr>
      </w:pPr>
      <w:r>
        <w:rPr>
          <w:rFonts w:ascii="Verdana" w:hAnsi="Verdana"/>
          <w:sz w:val="16"/>
          <w:szCs w:val="16"/>
        </w:rPr>
        <w:t>1</w:t>
      </w:r>
      <w:r w:rsidR="007E43A2">
        <w:rPr>
          <w:rFonts w:ascii="Verdana" w:hAnsi="Verdana"/>
          <w:sz w:val="16"/>
          <w:szCs w:val="16"/>
        </w:rPr>
        <w:t>7</w:t>
      </w:r>
    </w:p>
    <w:p w:rsidR="00E42D00" w:rsidRPr="00E42D00" w:rsidRDefault="00E42D00" w:rsidP="00E42D00">
      <w:pPr>
        <w:jc w:val="both"/>
        <w:rPr>
          <w:rFonts w:ascii="Verdana" w:hAnsi="Verdana"/>
        </w:rPr>
      </w:pPr>
      <w:r w:rsidRPr="00E42D00">
        <w:rPr>
          <w:rFonts w:ascii="Verdana" w:hAnsi="Verdana"/>
        </w:rPr>
        <w:lastRenderedPageBreak/>
        <w:t xml:space="preserve">The expenditure in the year mainly comprises of direct costs associated with providing the support and alarm service, maintenance costs associated with the upkeep of the Association’s properties, and administration costs. The percentage decrease in these costs of 13.4% is mainly as a result of a decrease in the planned, cyclical and adaptation works.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The Board of Trustees has agreed the following designation of reserves, which in total stand at £588,657.</w:t>
      </w:r>
    </w:p>
    <w:p w:rsidR="00E42D00" w:rsidRPr="00E42D00" w:rsidRDefault="00E42D00" w:rsidP="00E42D00">
      <w:pPr>
        <w:jc w:val="both"/>
        <w:rPr>
          <w:rFonts w:ascii="Verdana" w:hAnsi="Verdana"/>
          <w:sz w:val="16"/>
          <w:szCs w:val="16"/>
        </w:rPr>
      </w:pPr>
    </w:p>
    <w:p w:rsidR="00E42D00" w:rsidRPr="00E42D00" w:rsidRDefault="00E42D00" w:rsidP="007E43A2">
      <w:pPr>
        <w:tabs>
          <w:tab w:val="right" w:pos="7655"/>
        </w:tabs>
        <w:jc w:val="both"/>
        <w:rPr>
          <w:rFonts w:ascii="Verdana" w:hAnsi="Verdana"/>
          <w:b/>
        </w:rPr>
      </w:pPr>
      <w:r w:rsidRPr="00E42D00">
        <w:rPr>
          <w:rFonts w:ascii="Verdana" w:hAnsi="Verdana"/>
          <w:b/>
        </w:rPr>
        <w:t xml:space="preserve">Designated Reserves:    </w:t>
      </w:r>
      <w:r w:rsidRPr="00E42D00">
        <w:rPr>
          <w:rFonts w:ascii="Verdana" w:hAnsi="Verdana"/>
          <w:b/>
        </w:rPr>
        <w:tab/>
        <w:t>£</w:t>
      </w:r>
    </w:p>
    <w:p w:rsidR="00E42D00" w:rsidRPr="00E42D00" w:rsidRDefault="00E42D00" w:rsidP="007E43A2">
      <w:pPr>
        <w:tabs>
          <w:tab w:val="right" w:pos="7655"/>
        </w:tabs>
        <w:jc w:val="both"/>
        <w:rPr>
          <w:rFonts w:ascii="Verdana" w:hAnsi="Verdana"/>
          <w:sz w:val="16"/>
          <w:szCs w:val="16"/>
        </w:rPr>
      </w:pPr>
    </w:p>
    <w:p w:rsidR="00E42D00" w:rsidRPr="00E42D00" w:rsidRDefault="00E42D00" w:rsidP="007E43A2">
      <w:pPr>
        <w:tabs>
          <w:tab w:val="right" w:pos="7655"/>
        </w:tabs>
        <w:jc w:val="both"/>
        <w:rPr>
          <w:rFonts w:ascii="Verdana" w:hAnsi="Verdana"/>
        </w:rPr>
      </w:pPr>
      <w:r w:rsidRPr="00E42D00">
        <w:rPr>
          <w:rFonts w:ascii="Verdana" w:hAnsi="Verdana"/>
        </w:rPr>
        <w:t xml:space="preserve">Operational expenditure </w:t>
      </w:r>
      <w:r w:rsidRPr="00E42D00">
        <w:rPr>
          <w:rFonts w:ascii="Verdana" w:hAnsi="Verdana"/>
        </w:rPr>
        <w:tab/>
        <w:t>150,000</w:t>
      </w:r>
    </w:p>
    <w:p w:rsidR="00E42D00" w:rsidRPr="00E42D00" w:rsidRDefault="00E42D00" w:rsidP="007E43A2">
      <w:pPr>
        <w:tabs>
          <w:tab w:val="right" w:pos="7655"/>
        </w:tabs>
        <w:jc w:val="both"/>
        <w:rPr>
          <w:rFonts w:ascii="Verdana" w:hAnsi="Verdana"/>
        </w:rPr>
      </w:pPr>
      <w:r w:rsidRPr="00E42D00">
        <w:rPr>
          <w:rFonts w:ascii="Verdana" w:hAnsi="Verdana"/>
        </w:rPr>
        <w:t>Future ma</w:t>
      </w:r>
      <w:r w:rsidR="007E43A2">
        <w:rPr>
          <w:rFonts w:ascii="Verdana" w:hAnsi="Verdana"/>
        </w:rPr>
        <w:t>jor works to housing properties</w:t>
      </w:r>
      <w:r w:rsidRPr="00E42D00">
        <w:rPr>
          <w:rFonts w:ascii="Verdana" w:hAnsi="Verdana"/>
        </w:rPr>
        <w:tab/>
        <w:t>396,529</w:t>
      </w:r>
    </w:p>
    <w:p w:rsidR="00E42D00" w:rsidRPr="00E42D00" w:rsidRDefault="007E43A2" w:rsidP="007E43A2">
      <w:pPr>
        <w:tabs>
          <w:tab w:val="right" w:pos="7655"/>
        </w:tabs>
        <w:jc w:val="both"/>
        <w:rPr>
          <w:rFonts w:ascii="Verdana" w:hAnsi="Verdana"/>
        </w:rPr>
      </w:pPr>
      <w:r>
        <w:rPr>
          <w:rFonts w:ascii="Verdana" w:hAnsi="Verdana"/>
        </w:rPr>
        <w:t>Miss B J Abberley bequest</w:t>
      </w:r>
      <w:r>
        <w:rPr>
          <w:rFonts w:ascii="Verdana" w:hAnsi="Verdana"/>
        </w:rPr>
        <w:tab/>
      </w:r>
      <w:r w:rsidR="00E42D00" w:rsidRPr="00E42D00">
        <w:rPr>
          <w:rFonts w:ascii="Verdana" w:hAnsi="Verdana"/>
        </w:rPr>
        <w:t>34,312</w:t>
      </w:r>
    </w:p>
    <w:p w:rsidR="00E42D00" w:rsidRPr="00E42D00" w:rsidRDefault="00E42D00" w:rsidP="007E43A2">
      <w:pPr>
        <w:tabs>
          <w:tab w:val="right" w:pos="7655"/>
        </w:tabs>
        <w:jc w:val="both"/>
        <w:rPr>
          <w:rFonts w:ascii="Verdana" w:hAnsi="Verdana"/>
        </w:rPr>
      </w:pPr>
      <w:r w:rsidRPr="00E42D00">
        <w:rPr>
          <w:rFonts w:ascii="Verdana" w:hAnsi="Verdana"/>
        </w:rPr>
        <w:t>Mrs E Mott bequest</w:t>
      </w:r>
      <w:r w:rsidRPr="00E42D00">
        <w:rPr>
          <w:rFonts w:ascii="Verdana" w:hAnsi="Verdana"/>
        </w:rPr>
        <w:tab/>
        <w:t>3,066</w:t>
      </w:r>
    </w:p>
    <w:p w:rsidR="00E42D00" w:rsidRPr="00E42D00" w:rsidRDefault="00E42D00" w:rsidP="007E43A2">
      <w:pPr>
        <w:tabs>
          <w:tab w:val="right" w:pos="7655"/>
        </w:tabs>
        <w:jc w:val="both"/>
        <w:rPr>
          <w:rFonts w:ascii="Verdana" w:hAnsi="Verdana"/>
        </w:rPr>
      </w:pPr>
      <w:r w:rsidRPr="00E42D00">
        <w:rPr>
          <w:rFonts w:ascii="Verdana" w:hAnsi="Verdana"/>
        </w:rPr>
        <w:t xml:space="preserve">Miss B Weaver bequest </w:t>
      </w:r>
      <w:r w:rsidRPr="00E42D00">
        <w:rPr>
          <w:rFonts w:ascii="Verdana" w:hAnsi="Verdana"/>
        </w:rPr>
        <w:tab/>
        <w:t>2,170</w:t>
      </w:r>
    </w:p>
    <w:p w:rsidR="00E42D00" w:rsidRPr="00E42D00" w:rsidRDefault="00E42D00" w:rsidP="007E43A2">
      <w:pPr>
        <w:tabs>
          <w:tab w:val="right" w:pos="7655"/>
        </w:tabs>
        <w:jc w:val="both"/>
        <w:rPr>
          <w:rFonts w:ascii="Verdana" w:hAnsi="Verdana"/>
        </w:rPr>
      </w:pPr>
      <w:r w:rsidRPr="00E42D00">
        <w:rPr>
          <w:rFonts w:ascii="Verdana" w:hAnsi="Verdana"/>
        </w:rPr>
        <w:t xml:space="preserve">Mrs E Lummis bequest </w:t>
      </w:r>
      <w:r w:rsidRPr="00E42D00">
        <w:rPr>
          <w:rFonts w:ascii="Verdana" w:hAnsi="Verdana"/>
        </w:rPr>
        <w:tab/>
        <w:t>233</w:t>
      </w:r>
    </w:p>
    <w:p w:rsidR="00E42D00" w:rsidRPr="00E42D00" w:rsidRDefault="00E42D00" w:rsidP="007E43A2">
      <w:pPr>
        <w:tabs>
          <w:tab w:val="right" w:pos="7655"/>
        </w:tabs>
        <w:jc w:val="both"/>
        <w:rPr>
          <w:rFonts w:ascii="Verdana" w:hAnsi="Verdana"/>
        </w:rPr>
      </w:pPr>
      <w:r w:rsidRPr="00E42D00">
        <w:rPr>
          <w:rFonts w:ascii="Verdana" w:hAnsi="Verdana"/>
        </w:rPr>
        <w:t>Miss J Barwell bequest</w:t>
      </w:r>
      <w:r w:rsidRPr="00E42D00">
        <w:rPr>
          <w:rFonts w:ascii="Verdana" w:hAnsi="Verdana"/>
        </w:rPr>
        <w:tab/>
        <w:t>2,287</w:t>
      </w:r>
    </w:p>
    <w:p w:rsidR="00E42D00" w:rsidRPr="00E42D00" w:rsidRDefault="00E42D00" w:rsidP="007E43A2">
      <w:pPr>
        <w:tabs>
          <w:tab w:val="right" w:pos="7655"/>
        </w:tabs>
        <w:jc w:val="both"/>
        <w:rPr>
          <w:rFonts w:ascii="Verdana" w:hAnsi="Verdana"/>
        </w:rPr>
      </w:pPr>
      <w:r w:rsidRPr="00E42D00">
        <w:rPr>
          <w:rFonts w:ascii="Verdana" w:hAnsi="Verdana"/>
        </w:rPr>
        <w:t>Mrs J Jelbart bequest</w:t>
      </w:r>
      <w:r w:rsidRPr="00E42D00">
        <w:rPr>
          <w:rFonts w:ascii="Verdana" w:hAnsi="Verdana"/>
        </w:rPr>
        <w:tab/>
        <w:t>60</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reserve for operational expenditure is intended to ensure the Association could continue to provide services to the residents for up to six months should income not be received.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reserve for future major works to housing properties reflects the Association’s commitment to maintaining the premises to the Decent Homes Standard. The Association has a ten year plan for maintenance and modernisation and the amount designated in the fund is intended to meet this plan.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Miss B J Abberley bequest fund and the Mrs E Mott bequest fund are both intended for expenditure in respect of residents’ welfare and amounts are transferred to the income and expenditure reserves when expenditure is incurred.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Miss B Weaver bequest fund is intended for expenditure in respect of residents’ welfare in Fairfield House and the amounts are transferred to the income and expenditure reserves when expenditure is incurred.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Mrs E Lummis bequest fund is intended for expenditure in respect of residents’ welfare in Berridge House and amounts are transferred to the income and expenditure reserves when expenditure is incurred.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The Mrs J Jelbart bequest fund is intended for expenditure in respect of personal items required by a resident on emergency admission to hospital.</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b/>
        </w:rPr>
      </w:pPr>
      <w:r w:rsidRPr="00E42D00">
        <w:rPr>
          <w:rFonts w:ascii="Verdana" w:hAnsi="Verdana"/>
          <w:b/>
        </w:rPr>
        <w:t xml:space="preserve">Indemnification Insurance </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rPr>
      </w:pPr>
      <w:r w:rsidRPr="00E42D00">
        <w:rPr>
          <w:rFonts w:ascii="Verdana" w:hAnsi="Verdana"/>
        </w:rPr>
        <w:t xml:space="preserve">The Association paid £1,334 to the National Housing Federation in respect of an Indemnity Policy protecting all Trustees, committee or staff members from claims made against them in their capacity as representatives of the organisation. </w:t>
      </w:r>
    </w:p>
    <w:p w:rsidR="008649D9" w:rsidRPr="00BB5412" w:rsidRDefault="008649D9" w:rsidP="008C3186">
      <w:pPr>
        <w:pStyle w:val="NoSpacing"/>
        <w:rPr>
          <w:rFonts w:ascii="Verdana" w:hAnsi="Verdana"/>
          <w:sz w:val="28"/>
          <w:szCs w:val="28"/>
        </w:rPr>
      </w:pPr>
    </w:p>
    <w:p w:rsidR="00E42D00" w:rsidRPr="00BB5412" w:rsidRDefault="00E42D00" w:rsidP="008C3186">
      <w:pPr>
        <w:pStyle w:val="NoSpacing"/>
        <w:rPr>
          <w:rFonts w:ascii="Verdana" w:hAnsi="Verdana"/>
          <w:sz w:val="28"/>
          <w:szCs w:val="28"/>
        </w:rPr>
      </w:pPr>
    </w:p>
    <w:p w:rsidR="00ED19D0" w:rsidRDefault="00ED19D0" w:rsidP="00ED19D0">
      <w:pPr>
        <w:pStyle w:val="NoSpacing"/>
        <w:jc w:val="center"/>
        <w:rPr>
          <w:rFonts w:ascii="Verdana" w:hAnsi="Verdana"/>
          <w:sz w:val="16"/>
          <w:szCs w:val="16"/>
        </w:rPr>
      </w:pPr>
    </w:p>
    <w:p w:rsidR="00ED19D0" w:rsidRPr="00BB5412" w:rsidRDefault="007E43A2" w:rsidP="00ED19D0">
      <w:pPr>
        <w:pStyle w:val="NoSpacing"/>
        <w:jc w:val="center"/>
        <w:rPr>
          <w:rFonts w:ascii="Verdana" w:hAnsi="Verdana"/>
          <w:sz w:val="16"/>
          <w:szCs w:val="16"/>
        </w:rPr>
      </w:pPr>
      <w:r>
        <w:rPr>
          <w:rFonts w:ascii="Verdana" w:hAnsi="Verdana"/>
          <w:sz w:val="16"/>
          <w:szCs w:val="16"/>
        </w:rPr>
        <w:t>18</w:t>
      </w:r>
    </w:p>
    <w:p w:rsidR="00E42D00" w:rsidRPr="00E42D00" w:rsidRDefault="00E42D00" w:rsidP="00E42D00">
      <w:pPr>
        <w:jc w:val="both"/>
        <w:rPr>
          <w:rFonts w:ascii="Verdana" w:hAnsi="Verdana"/>
          <w:b/>
        </w:rPr>
      </w:pPr>
      <w:r w:rsidRPr="00E42D00">
        <w:rPr>
          <w:rFonts w:ascii="Verdana" w:hAnsi="Verdana"/>
          <w:b/>
        </w:rPr>
        <w:lastRenderedPageBreak/>
        <w:t xml:space="preserve">Trustees’ Responsibilities </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rPr>
      </w:pPr>
      <w:r w:rsidRPr="00E42D00">
        <w:rPr>
          <w:rFonts w:ascii="Verdana" w:hAnsi="Verdana"/>
        </w:rPr>
        <w:t xml:space="preserve">The Trustees, who are also directors of the Association for the purposes of Company Law, are responsible for preparing the financial statements in accordance with applicable law and United Kingdom Generally Accepted Accounting Standards. </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rPr>
      </w:pPr>
      <w:r w:rsidRPr="00E42D00">
        <w:rPr>
          <w:rFonts w:ascii="Verdana" w:hAnsi="Verdana"/>
        </w:rPr>
        <w:t xml:space="preserve">Company law requires the trustees to prepare financial statements for each financial year which give a true and fair view of the state of the affairs of the Association and of the in-coming resources and application of resources, including the income and expenditure, of the Association for that period. In preparing these financial statements, the trustees are required to: </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rPr>
      </w:pPr>
      <w:r w:rsidRPr="00E42D00">
        <w:rPr>
          <w:rFonts w:ascii="Verdana" w:hAnsi="Verdana"/>
        </w:rPr>
        <w:tab/>
        <w:t xml:space="preserve">a) </w:t>
      </w:r>
      <w:r w:rsidRPr="00E42D00">
        <w:rPr>
          <w:rFonts w:ascii="Verdana" w:hAnsi="Verdana"/>
        </w:rPr>
        <w:tab/>
        <w:t xml:space="preserve">select suitable accounting policies, and apply them consistently; </w:t>
      </w:r>
    </w:p>
    <w:p w:rsidR="00E42D00" w:rsidRPr="00E42D00" w:rsidRDefault="00E42D00" w:rsidP="00E42D00">
      <w:pPr>
        <w:jc w:val="both"/>
        <w:rPr>
          <w:rFonts w:ascii="Verdana" w:hAnsi="Verdana"/>
        </w:rPr>
      </w:pPr>
      <w:r w:rsidRPr="00E42D00">
        <w:rPr>
          <w:rFonts w:ascii="Verdana" w:hAnsi="Verdana"/>
        </w:rPr>
        <w:tab/>
        <w:t xml:space="preserve">b) </w:t>
      </w:r>
      <w:r w:rsidRPr="00E42D00">
        <w:rPr>
          <w:rFonts w:ascii="Verdana" w:hAnsi="Verdana"/>
        </w:rPr>
        <w:tab/>
        <w:t xml:space="preserve">observe the methods and principles in the Charities SORP; </w:t>
      </w:r>
    </w:p>
    <w:p w:rsidR="00E42D00" w:rsidRPr="00E42D00" w:rsidRDefault="00E42D00" w:rsidP="00E42D00">
      <w:pPr>
        <w:jc w:val="both"/>
        <w:rPr>
          <w:rFonts w:ascii="Verdana" w:hAnsi="Verdana"/>
        </w:rPr>
      </w:pPr>
      <w:r w:rsidRPr="00E42D00">
        <w:rPr>
          <w:rFonts w:ascii="Verdana" w:hAnsi="Verdana"/>
        </w:rPr>
        <w:tab/>
        <w:t xml:space="preserve">c) </w:t>
      </w:r>
      <w:r w:rsidRPr="00E42D00">
        <w:rPr>
          <w:rFonts w:ascii="Verdana" w:hAnsi="Verdana"/>
        </w:rPr>
        <w:tab/>
        <w:t xml:space="preserve">make judgements and estimates that are reasonable and prudent </w:t>
      </w:r>
    </w:p>
    <w:p w:rsidR="00E42D00" w:rsidRPr="00E42D00" w:rsidRDefault="00E42D00" w:rsidP="00E42D00">
      <w:pPr>
        <w:ind w:left="1440" w:hanging="720"/>
        <w:jc w:val="both"/>
        <w:rPr>
          <w:rFonts w:ascii="Verdana" w:hAnsi="Verdana"/>
        </w:rPr>
      </w:pPr>
      <w:r w:rsidRPr="00E42D00">
        <w:rPr>
          <w:rFonts w:ascii="Verdana" w:hAnsi="Verdana"/>
        </w:rPr>
        <w:t xml:space="preserve">d) </w:t>
      </w:r>
      <w:r w:rsidRPr="00E42D00">
        <w:rPr>
          <w:rFonts w:ascii="Verdana" w:hAnsi="Verdana"/>
        </w:rPr>
        <w:tab/>
        <w:t xml:space="preserve">state whether applicable UK accounting standards have been followed, subject to any material departures disclosed and explained in the financial statements; </w:t>
      </w:r>
    </w:p>
    <w:p w:rsidR="00E42D00" w:rsidRPr="00E42D00" w:rsidRDefault="00E42D00" w:rsidP="00E42D00">
      <w:pPr>
        <w:jc w:val="both"/>
        <w:rPr>
          <w:rFonts w:ascii="Verdana" w:hAnsi="Verdana"/>
        </w:rPr>
      </w:pPr>
      <w:r w:rsidRPr="00E42D00">
        <w:rPr>
          <w:rFonts w:ascii="Verdana" w:hAnsi="Verdana"/>
        </w:rPr>
        <w:tab/>
        <w:t xml:space="preserve">e) </w:t>
      </w:r>
      <w:r w:rsidRPr="00E42D00">
        <w:rPr>
          <w:rFonts w:ascii="Verdana" w:hAnsi="Verdana"/>
        </w:rPr>
        <w:tab/>
        <w:t xml:space="preserve">prepare the financial statements on the going concern basis unless it </w:t>
      </w:r>
      <w:r w:rsidR="00EA3CA7">
        <w:rPr>
          <w:rFonts w:ascii="Verdana" w:hAnsi="Verdana"/>
        </w:rPr>
        <w:tab/>
      </w:r>
      <w:r w:rsidR="00EA3CA7">
        <w:rPr>
          <w:rFonts w:ascii="Verdana" w:hAnsi="Verdana"/>
        </w:rPr>
        <w:tab/>
      </w:r>
      <w:r w:rsidRPr="00E42D00">
        <w:rPr>
          <w:rFonts w:ascii="Verdana" w:hAnsi="Verdana"/>
        </w:rPr>
        <w:t xml:space="preserve">is inappropriate to presume that the Association will continue in </w:t>
      </w:r>
      <w:r w:rsidR="00EA3CA7">
        <w:rPr>
          <w:rFonts w:ascii="Verdana" w:hAnsi="Verdana"/>
        </w:rPr>
        <w:tab/>
      </w:r>
      <w:r w:rsidR="00EA3CA7">
        <w:rPr>
          <w:rFonts w:ascii="Verdana" w:hAnsi="Verdana"/>
        </w:rPr>
        <w:tab/>
      </w:r>
      <w:r w:rsidR="00EA3CA7">
        <w:rPr>
          <w:rFonts w:ascii="Verdana" w:hAnsi="Verdana"/>
        </w:rPr>
        <w:tab/>
      </w:r>
      <w:r w:rsidRPr="00E42D00">
        <w:rPr>
          <w:rFonts w:ascii="Verdana" w:hAnsi="Verdana"/>
        </w:rPr>
        <w:t xml:space="preserve">operation. </w:t>
      </w:r>
    </w:p>
    <w:p w:rsidR="00E42D00" w:rsidRPr="00E42D00" w:rsidRDefault="00E42D00" w:rsidP="00E42D00">
      <w:pPr>
        <w:jc w:val="both"/>
        <w:rPr>
          <w:rFonts w:ascii="Verdana" w:hAnsi="Verdana"/>
          <w:sz w:val="16"/>
          <w:szCs w:val="16"/>
        </w:rPr>
      </w:pPr>
    </w:p>
    <w:p w:rsidR="00E42D00" w:rsidRPr="00E42D00" w:rsidRDefault="00E42D00" w:rsidP="00E42D00">
      <w:pPr>
        <w:jc w:val="both"/>
        <w:rPr>
          <w:rFonts w:ascii="Verdana" w:hAnsi="Verdana"/>
        </w:rPr>
      </w:pPr>
      <w:r w:rsidRPr="00E42D00">
        <w:rPr>
          <w:rFonts w:ascii="Verdana" w:hAnsi="Verdana"/>
        </w:rPr>
        <w:t xml:space="preserve">The trustees are responsible for keeping proper accounting records that disclose with reasonable accuracy at any time the financial position of the Association and enable them to ensure that the financial statements comply with the Companies Act 2006, Schedule 1 to the Housing Act 1996, Accounting Requirements for Registered Social Landlords General Determination 2006, Section 24 of the Housing Association Act 1985, the Charities Act 1993, the Charity (Accounts and Reports) Regulations 2008 and the provisions of the trust deed. They are also responsible for safeguarding the assets of the Association and hence for taking reasonable steps for the prevention and detection of fraud and other irregularities.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trustees are also responsible for the maintenance and integrity of the Association and financial information included on the Association’s website, if applicable. Legislation in the United Kingdom governing the preparation and dissemination of financial statements may differ from legislation in other jurisdictions.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The trustees confirm that, so far as they are aware, there is no relevant audit information of which the Association’s auditor is unaware. They have taken all steps that they ought to have taken as trustees in order to make themselves aware of any relevant audit information and to establish that the auditor is aware of that information. </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b/>
        </w:rPr>
      </w:pPr>
      <w:r w:rsidRPr="00E42D00">
        <w:rPr>
          <w:rFonts w:ascii="Verdana" w:hAnsi="Verdana"/>
          <w:b/>
        </w:rPr>
        <w:t>Auditors</w:t>
      </w:r>
    </w:p>
    <w:p w:rsidR="00E42D00" w:rsidRPr="00E42D00" w:rsidRDefault="00E42D00" w:rsidP="00E42D00">
      <w:pPr>
        <w:jc w:val="both"/>
        <w:rPr>
          <w:rFonts w:ascii="Verdana" w:hAnsi="Verdana"/>
        </w:rPr>
      </w:pPr>
    </w:p>
    <w:p w:rsidR="00E42D00" w:rsidRPr="00E42D00" w:rsidRDefault="00E42D00" w:rsidP="00E42D00">
      <w:pPr>
        <w:jc w:val="both"/>
        <w:rPr>
          <w:rFonts w:ascii="Verdana" w:hAnsi="Verdana"/>
        </w:rPr>
      </w:pPr>
      <w:r w:rsidRPr="00E42D00">
        <w:rPr>
          <w:rFonts w:ascii="Verdana" w:hAnsi="Verdana"/>
        </w:rPr>
        <w:t xml:space="preserve">Scrutton Bland were appointed as auditors during the period under review and have signified their willingness to continue in office.  A resolution proposing their re-appointment will be put to the Annual General Meeting.  </w:t>
      </w:r>
    </w:p>
    <w:p w:rsidR="008649D9" w:rsidRDefault="008649D9" w:rsidP="008C3186">
      <w:pPr>
        <w:pStyle w:val="NoSpacing"/>
        <w:rPr>
          <w:rFonts w:ascii="Verdana" w:hAnsi="Verdana"/>
          <w:sz w:val="16"/>
          <w:szCs w:val="16"/>
        </w:rPr>
      </w:pPr>
    </w:p>
    <w:p w:rsidR="00ED19D0" w:rsidRDefault="00ED19D0" w:rsidP="008C3186">
      <w:pPr>
        <w:pStyle w:val="NoSpacing"/>
        <w:rPr>
          <w:rFonts w:ascii="Verdana" w:hAnsi="Verdana"/>
          <w:sz w:val="16"/>
          <w:szCs w:val="16"/>
        </w:rPr>
      </w:pPr>
    </w:p>
    <w:p w:rsidR="00EA3CA7" w:rsidRDefault="00EA3CA7" w:rsidP="00ED19D0">
      <w:pPr>
        <w:pStyle w:val="NoSpacing"/>
        <w:jc w:val="center"/>
        <w:rPr>
          <w:rFonts w:ascii="Verdana" w:hAnsi="Verdana"/>
          <w:sz w:val="16"/>
          <w:szCs w:val="16"/>
        </w:rPr>
      </w:pPr>
    </w:p>
    <w:p w:rsidR="00ED19D0" w:rsidRPr="00ED19D0" w:rsidRDefault="007E43A2" w:rsidP="00ED19D0">
      <w:pPr>
        <w:pStyle w:val="NoSpacing"/>
        <w:jc w:val="center"/>
        <w:rPr>
          <w:rFonts w:ascii="Verdana" w:hAnsi="Verdana"/>
          <w:sz w:val="16"/>
          <w:szCs w:val="16"/>
        </w:rPr>
      </w:pPr>
      <w:r>
        <w:rPr>
          <w:rFonts w:ascii="Verdana" w:hAnsi="Verdana"/>
          <w:sz w:val="16"/>
          <w:szCs w:val="16"/>
        </w:rPr>
        <w:t>19</w:t>
      </w:r>
    </w:p>
    <w:p w:rsidR="007E6A82" w:rsidRPr="007E6A82" w:rsidRDefault="007E6A82" w:rsidP="007E6A82">
      <w:pPr>
        <w:jc w:val="both"/>
        <w:rPr>
          <w:rFonts w:ascii="Verdana" w:hAnsi="Verdana"/>
          <w:b/>
        </w:rPr>
      </w:pPr>
      <w:r w:rsidRPr="007E6A82">
        <w:rPr>
          <w:rFonts w:ascii="Verdana" w:hAnsi="Verdana"/>
          <w:b/>
        </w:rPr>
        <w:lastRenderedPageBreak/>
        <w:t xml:space="preserve">Small company provisions </w:t>
      </w:r>
    </w:p>
    <w:p w:rsidR="007E6A82" w:rsidRPr="007E6A82" w:rsidRDefault="007E6A82" w:rsidP="007E6A82">
      <w:pPr>
        <w:jc w:val="both"/>
        <w:rPr>
          <w:rFonts w:ascii="Verdana" w:hAnsi="Verdana"/>
        </w:rPr>
      </w:pPr>
    </w:p>
    <w:p w:rsidR="007E6A82" w:rsidRDefault="007E6A82" w:rsidP="007E6A82">
      <w:pPr>
        <w:jc w:val="both"/>
        <w:rPr>
          <w:rFonts w:ascii="Verdana" w:hAnsi="Verdana"/>
        </w:rPr>
      </w:pPr>
      <w:r w:rsidRPr="007E6A82">
        <w:rPr>
          <w:rFonts w:ascii="Verdana" w:hAnsi="Verdana"/>
        </w:rPr>
        <w:t xml:space="preserve">This report has been prepared in accordance with the special provisions for small companies under Part 15 of the Companies Act 2006. </w:t>
      </w:r>
    </w:p>
    <w:p w:rsidR="007E6A82" w:rsidRPr="007E6A82" w:rsidRDefault="007E6A82" w:rsidP="007E6A82">
      <w:pPr>
        <w:jc w:val="both"/>
        <w:rPr>
          <w:rFonts w:ascii="Verdana" w:hAnsi="Verdana"/>
        </w:rPr>
      </w:pPr>
    </w:p>
    <w:p w:rsidR="007E6A82" w:rsidRPr="007E6A82" w:rsidRDefault="007E6A82" w:rsidP="007E6A82">
      <w:pPr>
        <w:jc w:val="both"/>
        <w:rPr>
          <w:rFonts w:ascii="Verdana" w:hAnsi="Verdana"/>
        </w:rPr>
      </w:pPr>
    </w:p>
    <w:p w:rsidR="007E6A82" w:rsidRPr="007E6A82" w:rsidRDefault="007E6A82" w:rsidP="007E6A82">
      <w:pPr>
        <w:jc w:val="both"/>
        <w:rPr>
          <w:rFonts w:ascii="Verdana" w:hAnsi="Verdana"/>
        </w:rPr>
      </w:pPr>
      <w:r w:rsidRPr="007E6A82">
        <w:rPr>
          <w:rFonts w:ascii="Verdana" w:hAnsi="Verdana"/>
        </w:rPr>
        <w:t xml:space="preserve">Registered office: </w:t>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t xml:space="preserve">Signed by order of the trustees </w:t>
      </w:r>
    </w:p>
    <w:p w:rsidR="007E6A82" w:rsidRPr="007E6A82" w:rsidRDefault="007E6A82" w:rsidP="007E6A82">
      <w:pPr>
        <w:jc w:val="both"/>
        <w:rPr>
          <w:rFonts w:ascii="Verdana" w:hAnsi="Verdana"/>
        </w:rPr>
      </w:pPr>
    </w:p>
    <w:p w:rsidR="007E6A82" w:rsidRPr="007E6A82" w:rsidRDefault="007E6A82" w:rsidP="007E6A82">
      <w:pPr>
        <w:jc w:val="both"/>
        <w:rPr>
          <w:rFonts w:ascii="Verdana" w:hAnsi="Verdana"/>
        </w:rPr>
      </w:pPr>
      <w:r w:rsidRPr="007E6A82">
        <w:rPr>
          <w:rFonts w:ascii="Verdana" w:hAnsi="Verdana"/>
        </w:rPr>
        <w:t xml:space="preserve">Fairfield House </w:t>
      </w:r>
    </w:p>
    <w:p w:rsidR="007E6A82" w:rsidRPr="007E6A82" w:rsidRDefault="007E6A82" w:rsidP="007E6A82">
      <w:pPr>
        <w:jc w:val="both"/>
        <w:rPr>
          <w:rFonts w:ascii="Verdana" w:hAnsi="Verdana"/>
        </w:rPr>
      </w:pPr>
      <w:r w:rsidRPr="007E6A82">
        <w:rPr>
          <w:rFonts w:ascii="Verdana" w:hAnsi="Verdana"/>
        </w:rPr>
        <w:t xml:space="preserve">33 Fambridge Road </w:t>
      </w:r>
    </w:p>
    <w:p w:rsidR="007E6A82" w:rsidRPr="007E6A82" w:rsidRDefault="007E6A82" w:rsidP="007E6A82">
      <w:pPr>
        <w:jc w:val="both"/>
        <w:rPr>
          <w:rFonts w:ascii="Verdana" w:hAnsi="Verdana"/>
        </w:rPr>
      </w:pPr>
      <w:r w:rsidRPr="007E6A82">
        <w:rPr>
          <w:rFonts w:ascii="Verdana" w:hAnsi="Verdana"/>
        </w:rPr>
        <w:t xml:space="preserve">Maldon </w:t>
      </w:r>
    </w:p>
    <w:p w:rsidR="007E6A82" w:rsidRPr="007E6A82" w:rsidRDefault="007E6A82" w:rsidP="007E6A82">
      <w:pPr>
        <w:jc w:val="both"/>
        <w:rPr>
          <w:rFonts w:ascii="Verdana" w:hAnsi="Verdana"/>
        </w:rPr>
      </w:pPr>
      <w:r w:rsidRPr="007E6A82">
        <w:rPr>
          <w:rFonts w:ascii="Verdana" w:hAnsi="Verdana"/>
        </w:rPr>
        <w:t xml:space="preserve">Essex </w:t>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t xml:space="preserve">Mrs G Davison </w:t>
      </w:r>
    </w:p>
    <w:p w:rsidR="007E6A82" w:rsidRDefault="007E6A82" w:rsidP="007E6A82">
      <w:pPr>
        <w:jc w:val="both"/>
        <w:rPr>
          <w:rFonts w:ascii="Verdana" w:hAnsi="Verdana"/>
        </w:rPr>
      </w:pPr>
      <w:r w:rsidRPr="007E6A82">
        <w:rPr>
          <w:rFonts w:ascii="Verdana" w:hAnsi="Verdana"/>
        </w:rPr>
        <w:t xml:space="preserve">CM9 6AD </w:t>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r>
      <w:r w:rsidRPr="007E6A82">
        <w:rPr>
          <w:rFonts w:ascii="Verdana" w:hAnsi="Verdana"/>
        </w:rPr>
        <w:tab/>
        <w:t xml:space="preserve">Secretary </w:t>
      </w:r>
    </w:p>
    <w:p w:rsidR="007E6A82" w:rsidRPr="007E6A82" w:rsidRDefault="007E6A82" w:rsidP="007E6A82">
      <w:pPr>
        <w:jc w:val="both"/>
        <w:rPr>
          <w:rFonts w:ascii="Verdana" w:hAnsi="Verdana"/>
        </w:rPr>
      </w:pPr>
    </w:p>
    <w:p w:rsidR="007E6A82" w:rsidRPr="007E6A82" w:rsidRDefault="007E6A82" w:rsidP="007E6A82">
      <w:pPr>
        <w:jc w:val="both"/>
        <w:rPr>
          <w:rFonts w:ascii="Verdana" w:hAnsi="Verdana"/>
        </w:rPr>
      </w:pPr>
    </w:p>
    <w:p w:rsidR="007E6A82" w:rsidRPr="007E6A82" w:rsidRDefault="007E6A82" w:rsidP="007E6A82">
      <w:pPr>
        <w:jc w:val="both"/>
        <w:rPr>
          <w:rFonts w:ascii="Verdana" w:hAnsi="Verdana"/>
        </w:rPr>
      </w:pPr>
      <w:r w:rsidRPr="007E6A82">
        <w:rPr>
          <w:rFonts w:ascii="Verdana" w:hAnsi="Verdana"/>
        </w:rPr>
        <w:t xml:space="preserve">Approved by the trustees on </w:t>
      </w:r>
      <w:r>
        <w:rPr>
          <w:rFonts w:ascii="Verdana" w:hAnsi="Verdana"/>
        </w:rPr>
        <w:t>15 July 2015.</w:t>
      </w:r>
    </w:p>
    <w:p w:rsidR="008649D9" w:rsidRPr="007E6A82" w:rsidRDefault="008649D9" w:rsidP="008C3186">
      <w:pPr>
        <w:pStyle w:val="NoSpacing"/>
        <w:rPr>
          <w:rFonts w:ascii="Verdana" w:hAnsi="Verdana"/>
          <w:b/>
          <w:color w:val="5B9BD5" w:themeColor="accent1"/>
          <w:sz w:val="28"/>
          <w:szCs w:val="28"/>
        </w:rPr>
      </w:pPr>
    </w:p>
    <w:p w:rsidR="007E6A82" w:rsidRDefault="007E6A82" w:rsidP="008C3186">
      <w:pPr>
        <w:pStyle w:val="NoSpacing"/>
        <w:rPr>
          <w:rFonts w:ascii="Verdana" w:hAnsi="Verdana"/>
          <w:b/>
          <w:color w:val="5B9BD5" w:themeColor="accent1"/>
          <w:sz w:val="28"/>
          <w:szCs w:val="28"/>
        </w:rPr>
      </w:pPr>
    </w:p>
    <w:p w:rsidR="008649D9" w:rsidRDefault="00177BFA" w:rsidP="00177BFA">
      <w:pPr>
        <w:pStyle w:val="NoSpacing"/>
        <w:jc w:val="center"/>
        <w:rPr>
          <w:rFonts w:ascii="Verdana" w:hAnsi="Verdana"/>
          <w:b/>
          <w:color w:val="5B9BD5" w:themeColor="accent1"/>
          <w:sz w:val="28"/>
          <w:szCs w:val="28"/>
        </w:rPr>
      </w:pPr>
      <w:r>
        <w:rPr>
          <w:rFonts w:ascii="Verdana" w:hAnsi="Verdana"/>
          <w:b/>
          <w:noProof/>
          <w:color w:val="5B9BD5" w:themeColor="accent1"/>
          <w:sz w:val="28"/>
          <w:szCs w:val="28"/>
          <w:lang w:eastAsia="en-GB"/>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noFill/>
                    </a:ln>
                    <a:effectLst>
                      <a:softEdge rad="112500"/>
                    </a:effectLst>
                  </pic:spPr>
                </pic:pic>
              </a:graphicData>
            </a:graphic>
          </wp:inline>
        </w:drawing>
      </w:r>
    </w:p>
    <w:p w:rsidR="008649D9" w:rsidRDefault="008649D9" w:rsidP="008C3186">
      <w:pPr>
        <w:pStyle w:val="NoSpacing"/>
        <w:rPr>
          <w:rFonts w:ascii="Verdana" w:hAnsi="Verdana"/>
          <w:b/>
          <w:color w:val="5B9BD5" w:themeColor="accent1"/>
          <w:sz w:val="28"/>
          <w:szCs w:val="28"/>
        </w:rPr>
      </w:pPr>
    </w:p>
    <w:p w:rsidR="008C3186" w:rsidRDefault="008C3186" w:rsidP="008C3186">
      <w:pPr>
        <w:pStyle w:val="NoSpacing"/>
        <w:rPr>
          <w:rFonts w:ascii="Verdana" w:hAnsi="Verdana"/>
        </w:rPr>
      </w:pPr>
    </w:p>
    <w:p w:rsidR="00177BFA" w:rsidRPr="008C3186" w:rsidRDefault="00177BFA" w:rsidP="008C3186">
      <w:pPr>
        <w:pStyle w:val="NoSpacing"/>
        <w:rPr>
          <w:rFonts w:ascii="Verdana" w:hAnsi="Verdana"/>
        </w:rPr>
      </w:pPr>
    </w:p>
    <w:p w:rsidR="008C3186" w:rsidRPr="008C3186" w:rsidRDefault="008C3186" w:rsidP="008C3186">
      <w:pPr>
        <w:pStyle w:val="NoSpacing"/>
        <w:rPr>
          <w:rFonts w:ascii="Verdana" w:hAnsi="Verdana"/>
        </w:rPr>
      </w:pPr>
    </w:p>
    <w:p w:rsidR="00DD7F49" w:rsidRDefault="00DD7F49" w:rsidP="0098563A">
      <w:pPr>
        <w:pStyle w:val="NoSpacing"/>
        <w:jc w:val="both"/>
        <w:rPr>
          <w:rFonts w:ascii="Verdana" w:hAnsi="Verdana"/>
        </w:rPr>
      </w:pPr>
    </w:p>
    <w:p w:rsidR="00ED19D0" w:rsidRDefault="00ED19D0" w:rsidP="009C3EFD">
      <w:pPr>
        <w:pStyle w:val="NoSpacing"/>
        <w:jc w:val="center"/>
        <w:rPr>
          <w:rFonts w:ascii="Verdana" w:hAnsi="Verdana"/>
          <w:sz w:val="16"/>
          <w:szCs w:val="16"/>
        </w:rPr>
      </w:pPr>
    </w:p>
    <w:p w:rsidR="00ED19D0" w:rsidRDefault="00ED19D0" w:rsidP="009C3EFD">
      <w:pPr>
        <w:pStyle w:val="NoSpacing"/>
        <w:jc w:val="center"/>
        <w:rPr>
          <w:rFonts w:ascii="Verdana" w:hAnsi="Verdana"/>
          <w:sz w:val="16"/>
          <w:szCs w:val="16"/>
        </w:rPr>
      </w:pPr>
    </w:p>
    <w:p w:rsidR="00ED19D0" w:rsidRDefault="00ED19D0" w:rsidP="009C3EFD">
      <w:pPr>
        <w:pStyle w:val="NoSpacing"/>
        <w:jc w:val="center"/>
        <w:rPr>
          <w:rFonts w:ascii="Verdana" w:hAnsi="Verdana"/>
          <w:sz w:val="16"/>
          <w:szCs w:val="16"/>
        </w:rPr>
      </w:pPr>
    </w:p>
    <w:p w:rsidR="00ED19D0" w:rsidRPr="009C3EFD" w:rsidRDefault="007E43A2" w:rsidP="009C3EFD">
      <w:pPr>
        <w:pStyle w:val="NoSpacing"/>
        <w:jc w:val="center"/>
        <w:rPr>
          <w:rFonts w:ascii="Verdana" w:hAnsi="Verdana"/>
          <w:sz w:val="16"/>
          <w:szCs w:val="16"/>
        </w:rPr>
      </w:pPr>
      <w:r>
        <w:rPr>
          <w:rFonts w:ascii="Verdana" w:hAnsi="Verdana"/>
          <w:sz w:val="16"/>
          <w:szCs w:val="16"/>
        </w:rPr>
        <w:t>20</w:t>
      </w:r>
    </w:p>
    <w:p w:rsidR="007A5EA0" w:rsidRPr="00922D72" w:rsidRDefault="007A5EA0" w:rsidP="00ED19D0">
      <w:pPr>
        <w:pStyle w:val="NoSpacing"/>
        <w:rPr>
          <w:rFonts w:ascii="Verdana" w:hAnsi="Verdana"/>
          <w:b/>
          <w:sz w:val="28"/>
          <w:szCs w:val="28"/>
        </w:rPr>
      </w:pPr>
      <w:r w:rsidRPr="00B5123B">
        <w:rPr>
          <w:rFonts w:ascii="Verdana" w:hAnsi="Verdana"/>
          <w:b/>
          <w:color w:val="5B9BD5" w:themeColor="accent1"/>
          <w:sz w:val="28"/>
          <w:szCs w:val="28"/>
        </w:rPr>
        <w:lastRenderedPageBreak/>
        <w:t>Trustees and staff as at 31st March 201</w:t>
      </w:r>
      <w:r w:rsidR="006544F7">
        <w:rPr>
          <w:rFonts w:ascii="Verdana" w:hAnsi="Verdana"/>
          <w:b/>
          <w:color w:val="5B9BD5" w:themeColor="accent1"/>
          <w:sz w:val="28"/>
          <w:szCs w:val="28"/>
        </w:rPr>
        <w:t>5</w:t>
      </w:r>
    </w:p>
    <w:p w:rsidR="007A5EA0" w:rsidRDefault="007A5EA0" w:rsidP="007A5EA0">
      <w:pPr>
        <w:pStyle w:val="NoSpacing"/>
        <w:rPr>
          <w:rFonts w:ascii="Verdana" w:hAnsi="Verdana"/>
        </w:rPr>
      </w:pPr>
    </w:p>
    <w:p w:rsidR="007A5EA0" w:rsidRDefault="007A5EA0" w:rsidP="007A5EA0">
      <w:pPr>
        <w:pStyle w:val="NoSpacing"/>
        <w:rPr>
          <w:rFonts w:ascii="Verdana" w:hAnsi="Verdana"/>
          <w:b/>
        </w:rPr>
      </w:pPr>
      <w:r>
        <w:rPr>
          <w:rFonts w:ascii="Verdana" w:hAnsi="Verdana"/>
          <w:b/>
        </w:rPr>
        <w:t>Trustees:</w:t>
      </w:r>
    </w:p>
    <w:p w:rsidR="007A5EA0" w:rsidRDefault="007A5EA0" w:rsidP="007A5EA0">
      <w:pPr>
        <w:pStyle w:val="NoSpacing"/>
        <w:rPr>
          <w:rFonts w:ascii="Verdana" w:hAnsi="Verdana"/>
          <w:b/>
        </w:rPr>
      </w:pPr>
    </w:p>
    <w:p w:rsidR="007A5EA0" w:rsidRDefault="007A5EA0" w:rsidP="007A5EA0">
      <w:pPr>
        <w:pStyle w:val="NoSpacing"/>
        <w:rPr>
          <w:rFonts w:ascii="Verdana" w:hAnsi="Verdana"/>
        </w:rPr>
      </w:pPr>
      <w:r>
        <w:rPr>
          <w:rFonts w:ascii="Verdana" w:hAnsi="Verdana"/>
        </w:rPr>
        <w:t>Please see page</w:t>
      </w:r>
      <w:r w:rsidR="008F357A">
        <w:rPr>
          <w:rFonts w:ascii="Verdana" w:hAnsi="Verdana"/>
        </w:rPr>
        <w:t xml:space="preserve"> </w:t>
      </w:r>
      <w:r w:rsidR="007E43A2">
        <w:rPr>
          <w:rFonts w:ascii="Verdana" w:hAnsi="Verdana"/>
        </w:rPr>
        <w:t>10</w:t>
      </w:r>
    </w:p>
    <w:p w:rsidR="008F357A" w:rsidRDefault="008F357A" w:rsidP="007A5EA0">
      <w:pPr>
        <w:pStyle w:val="NoSpacing"/>
        <w:rPr>
          <w:rFonts w:ascii="Verdana" w:hAnsi="Verdana"/>
        </w:rPr>
      </w:pPr>
    </w:p>
    <w:p w:rsidR="007A5EA0" w:rsidRPr="007A5EA0" w:rsidRDefault="007A5EA0" w:rsidP="007A5EA0">
      <w:pPr>
        <w:pStyle w:val="NoSpacing"/>
        <w:rPr>
          <w:rFonts w:ascii="Verdana" w:hAnsi="Verdana"/>
          <w:b/>
        </w:rPr>
      </w:pPr>
      <w:r>
        <w:rPr>
          <w:rFonts w:ascii="Verdana" w:hAnsi="Verdana"/>
          <w:b/>
        </w:rPr>
        <w:t>Administrative staff:</w:t>
      </w: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rPr>
      </w:pPr>
      <w:r w:rsidRPr="007A5EA0">
        <w:rPr>
          <w:rFonts w:ascii="Verdana" w:hAnsi="Verdana"/>
        </w:rPr>
        <w:t>Mrs G Davison</w:t>
      </w:r>
      <w:r w:rsidRPr="007A5EA0">
        <w:rPr>
          <w:rFonts w:ascii="Verdana" w:hAnsi="Verdana"/>
        </w:rPr>
        <w:tab/>
      </w:r>
      <w:r w:rsidRPr="007A5EA0">
        <w:rPr>
          <w:rFonts w:ascii="Verdana" w:hAnsi="Verdana"/>
        </w:rPr>
        <w:tab/>
        <w:t>Company Secretary/Chief Executive/Treasurer</w:t>
      </w:r>
    </w:p>
    <w:p w:rsidR="006544F7" w:rsidRPr="007A5EA0" w:rsidRDefault="006544F7" w:rsidP="007A5EA0">
      <w:pPr>
        <w:pStyle w:val="NoSpacing"/>
        <w:rPr>
          <w:rFonts w:ascii="Verdana" w:hAnsi="Verdana"/>
        </w:rPr>
      </w:pPr>
      <w:r>
        <w:rPr>
          <w:rFonts w:ascii="Verdana" w:hAnsi="Verdana"/>
        </w:rPr>
        <w:t>Mrs R Reed</w:t>
      </w:r>
      <w:r>
        <w:rPr>
          <w:rFonts w:ascii="Verdana" w:hAnsi="Verdana"/>
        </w:rPr>
        <w:tab/>
      </w:r>
      <w:r>
        <w:rPr>
          <w:rFonts w:ascii="Verdana" w:hAnsi="Verdana"/>
        </w:rPr>
        <w:tab/>
      </w:r>
      <w:r>
        <w:rPr>
          <w:rFonts w:ascii="Verdana" w:hAnsi="Verdana"/>
        </w:rPr>
        <w:tab/>
        <w:t>Facilities Manager</w:t>
      </w:r>
    </w:p>
    <w:p w:rsidR="007A5EA0" w:rsidRPr="007A5EA0" w:rsidRDefault="007A5EA0" w:rsidP="007A5EA0">
      <w:pPr>
        <w:pStyle w:val="NoSpacing"/>
        <w:rPr>
          <w:rFonts w:ascii="Verdana" w:hAnsi="Verdana"/>
        </w:rPr>
      </w:pPr>
      <w:r w:rsidRPr="007A5EA0">
        <w:rPr>
          <w:rFonts w:ascii="Verdana" w:hAnsi="Verdana"/>
        </w:rPr>
        <w:t>Mrs S Hember</w:t>
      </w:r>
      <w:r w:rsidRPr="007A5EA0">
        <w:rPr>
          <w:rFonts w:ascii="Verdana" w:hAnsi="Verdana"/>
        </w:rPr>
        <w:tab/>
      </w:r>
      <w:r w:rsidRPr="007A5EA0">
        <w:rPr>
          <w:rFonts w:ascii="Verdana" w:hAnsi="Verdana"/>
        </w:rPr>
        <w:tab/>
        <w:t>Assistant Treasurer/Fundraiser</w:t>
      </w:r>
    </w:p>
    <w:p w:rsidR="006544F7" w:rsidRPr="007A5EA0" w:rsidRDefault="006544F7" w:rsidP="006544F7">
      <w:pPr>
        <w:pStyle w:val="NoSpacing"/>
        <w:rPr>
          <w:rFonts w:ascii="Verdana" w:hAnsi="Verdana"/>
        </w:rPr>
      </w:pPr>
      <w:r w:rsidRPr="007A5EA0">
        <w:rPr>
          <w:rFonts w:ascii="Verdana" w:hAnsi="Verdana"/>
        </w:rPr>
        <w:t>Mrs M Stephens</w:t>
      </w:r>
      <w:r w:rsidRPr="007A5EA0">
        <w:rPr>
          <w:rFonts w:ascii="Verdana" w:hAnsi="Verdana"/>
        </w:rPr>
        <w:tab/>
      </w:r>
      <w:r>
        <w:rPr>
          <w:rFonts w:ascii="Verdana" w:hAnsi="Verdana"/>
        </w:rPr>
        <w:tab/>
      </w:r>
      <w:r w:rsidRPr="007A5EA0">
        <w:rPr>
          <w:rFonts w:ascii="Verdana" w:hAnsi="Verdana"/>
        </w:rPr>
        <w:t>Office Secretary</w:t>
      </w:r>
    </w:p>
    <w:p w:rsidR="007A5EA0" w:rsidRDefault="007A5EA0" w:rsidP="007A5EA0">
      <w:pPr>
        <w:pStyle w:val="NoSpacing"/>
        <w:rPr>
          <w:rFonts w:ascii="Verdana" w:hAnsi="Verdana"/>
        </w:rPr>
      </w:pPr>
    </w:p>
    <w:p w:rsidR="006544F7" w:rsidRPr="007A5EA0" w:rsidRDefault="006544F7" w:rsidP="007A5EA0">
      <w:pPr>
        <w:pStyle w:val="NoSpacing"/>
        <w:rPr>
          <w:rFonts w:ascii="Verdana" w:hAnsi="Verdana"/>
        </w:rPr>
      </w:pPr>
    </w:p>
    <w:p w:rsidR="004420F7" w:rsidRDefault="004420F7" w:rsidP="007A5EA0">
      <w:pPr>
        <w:pStyle w:val="NoSpacing"/>
        <w:rPr>
          <w:rFonts w:ascii="Verdana" w:hAnsi="Verdana"/>
          <w:b/>
        </w:rPr>
      </w:pPr>
    </w:p>
    <w:p w:rsidR="004420F7" w:rsidRDefault="007063BF" w:rsidP="007A5EA0">
      <w:pPr>
        <w:pStyle w:val="NoSpacing"/>
        <w:rPr>
          <w:rFonts w:ascii="Verdana" w:hAnsi="Verdana"/>
          <w:b/>
          <w:noProof/>
          <w:lang w:eastAsia="en-GB"/>
        </w:rPr>
      </w:pPr>
      <w:r>
        <w:rPr>
          <w:rFonts w:ascii="Verdana" w:hAnsi="Verdana"/>
          <w:noProof/>
          <w:lang w:eastAsia="en-GB"/>
        </w:rPr>
        <mc:AlternateContent>
          <mc:Choice Requires="wps">
            <w:drawing>
              <wp:anchor distT="0" distB="0" distL="114300" distR="114300" simplePos="0" relativeHeight="251669504" behindDoc="0" locked="0" layoutInCell="1" allowOverlap="1">
                <wp:simplePos x="0" y="0"/>
                <wp:positionH relativeFrom="column">
                  <wp:posOffset>4410075</wp:posOffset>
                </wp:positionH>
                <wp:positionV relativeFrom="paragraph">
                  <wp:posOffset>1630680</wp:posOffset>
                </wp:positionV>
                <wp:extent cx="1571625" cy="4095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5716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7063BF" w:rsidRDefault="00A42E1F">
                            <w:pPr>
                              <w:rPr>
                                <w:rFonts w:ascii="Verdana" w:hAnsi="Verdana"/>
                              </w:rPr>
                            </w:pPr>
                            <w:r w:rsidRPr="007063BF">
                              <w:rPr>
                                <w:rFonts w:ascii="Verdana" w:hAnsi="Verdana"/>
                              </w:rPr>
                              <w:t>Stacy Hember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8" type="#_x0000_t202" style="position:absolute;margin-left:347.25pt;margin-top:128.4pt;width:123.7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" fillcolor="white [3201]" stroked="f" strokeweight=".5pt">
                <v:textbox>
                  <w:txbxContent>
                    <w:p w:rsidR="00A42E1F" w:rsidRPr="007063BF" w:rsidRDefault="00A42E1F">
                      <w:pPr>
                        <w:rPr>
                          <w:rFonts w:ascii="Verdana" w:hAnsi="Verdana"/>
                        </w:rPr>
                      </w:pPr>
                      <w:r w:rsidRPr="007063BF">
                        <w:rPr>
                          <w:rFonts w:ascii="Verdana" w:hAnsi="Verdana"/>
                        </w:rPr>
                        <w:t>Stacy Hember</w:t>
                      </w:r>
                    </w:p>
                  </w:txbxContent>
                </v:textbox>
              </v:shape>
            </w:pict>
          </mc:Fallback>
        </mc:AlternateContent>
      </w:r>
      <w:r>
        <w:rPr>
          <w:rFonts w:ascii="Verdana" w:hAnsi="Verdana"/>
          <w:noProof/>
          <w:lang w:eastAsia="en-GB"/>
        </w:rPr>
        <mc:AlternateContent>
          <mc:Choice Requires="wps">
            <w:drawing>
              <wp:anchor distT="0" distB="0" distL="114300" distR="114300" simplePos="0" relativeHeight="251668480" behindDoc="0" locked="0" layoutInCell="1" allowOverlap="1">
                <wp:simplePos x="0" y="0"/>
                <wp:positionH relativeFrom="column">
                  <wp:posOffset>1247775</wp:posOffset>
                </wp:positionH>
                <wp:positionV relativeFrom="paragraph">
                  <wp:posOffset>1659255</wp:posOffset>
                </wp:positionV>
                <wp:extent cx="1381125" cy="2571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381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7063BF" w:rsidRDefault="00A42E1F">
                            <w:pPr>
                              <w:rPr>
                                <w:rFonts w:ascii="Verdana" w:hAnsi="Verdana"/>
                              </w:rPr>
                            </w:pPr>
                            <w:r w:rsidRPr="007063BF">
                              <w:rPr>
                                <w:rFonts w:ascii="Verdana" w:hAnsi="Verdana"/>
                              </w:rPr>
                              <w:t>Muriel Stephens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9" type="#_x0000_t202" style="position:absolute;margin-left:98.25pt;margin-top:130.65pt;width:108.7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" fillcolor="white [3201]" stroked="f" strokeweight=".5pt">
                <v:textbox>
                  <w:txbxContent>
                    <w:p w:rsidR="00A42E1F" w:rsidRPr="007063BF" w:rsidRDefault="00A42E1F">
                      <w:pPr>
                        <w:rPr>
                          <w:rFonts w:ascii="Verdana" w:hAnsi="Verdana"/>
                        </w:rPr>
                      </w:pPr>
                      <w:r w:rsidRPr="007063BF">
                        <w:rPr>
                          <w:rFonts w:ascii="Verdana" w:hAnsi="Verdana"/>
                        </w:rPr>
                        <w:t>Muriel Stephens</w:t>
                      </w:r>
                    </w:p>
                  </w:txbxContent>
                </v:textbox>
              </v:shape>
            </w:pict>
          </mc:Fallback>
        </mc:AlternateContent>
      </w:r>
      <w:r>
        <w:rPr>
          <w:rFonts w:ascii="Verdana" w:hAnsi="Verdana"/>
          <w:noProof/>
          <w:lang w:eastAsia="en-GB"/>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459105</wp:posOffset>
                </wp:positionV>
                <wp:extent cx="1533525" cy="257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5335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Default="00A42E1F">
                            <w:pPr>
                              <w:rPr>
                                <w:rFonts w:ascii="Verdana" w:hAnsi="Verdana"/>
                              </w:rPr>
                            </w:pPr>
                            <w:r>
                              <w:rPr>
                                <w:rFonts w:ascii="Verdana" w:hAnsi="Verdana"/>
                              </w:rPr>
                              <w:t>Rebecca Reed</w:t>
                            </w:r>
                          </w:p>
                          <w:p w:rsidR="00A42E1F" w:rsidRPr="007063BF" w:rsidRDefault="00A42E1F">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0" type="#_x0000_t202" style="position:absolute;margin-left:69.55pt;margin-top:36.15pt;width:120.75pt;height:20.2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" fillcolor="white [3201]" stroked="f" strokeweight=".5pt">
                <v:textbox>
                  <w:txbxContent>
                    <w:p w:rsidR="00A42E1F" w:rsidRDefault="00A42E1F">
                      <w:pPr>
                        <w:rPr>
                          <w:rFonts w:ascii="Verdana" w:hAnsi="Verdana"/>
                        </w:rPr>
                      </w:pPr>
                      <w:r>
                        <w:rPr>
                          <w:rFonts w:ascii="Verdana" w:hAnsi="Verdana"/>
                        </w:rPr>
                        <w:t>Rebecca Reed</w:t>
                      </w:r>
                    </w:p>
                    <w:p w:rsidR="00A42E1F" w:rsidRPr="007063BF" w:rsidRDefault="00A42E1F">
                      <w:pPr>
                        <w:rPr>
                          <w:rFonts w:ascii="Verdana" w:hAnsi="Verdana"/>
                        </w:rPr>
                      </w:pPr>
                    </w:p>
                  </w:txbxContent>
                </v:textbox>
                <w10:wrap anchorx="margin"/>
              </v:shape>
            </w:pict>
          </mc:Fallback>
        </mc:AlternateContent>
      </w:r>
      <w:r>
        <w:rPr>
          <w:rFonts w:ascii="Verdana" w:hAnsi="Verdana"/>
          <w:noProof/>
          <w:lang w:eastAsia="en-GB"/>
        </w:rPr>
        <mc:AlternateContent>
          <mc:Choice Requires="wps">
            <w:drawing>
              <wp:anchor distT="0" distB="0" distL="114300" distR="114300" simplePos="0" relativeHeight="251666432" behindDoc="0" locked="0" layoutInCell="1" allowOverlap="1">
                <wp:simplePos x="0" y="0"/>
                <wp:positionH relativeFrom="column">
                  <wp:posOffset>1266825</wp:posOffset>
                </wp:positionH>
                <wp:positionV relativeFrom="paragraph">
                  <wp:posOffset>392430</wp:posOffset>
                </wp:positionV>
                <wp:extent cx="1066800" cy="2571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066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7063BF" w:rsidRDefault="00A42E1F">
                            <w:pPr>
                              <w:rPr>
                                <w:rFonts w:ascii="Verdana" w:hAnsi="Verdana"/>
                              </w:rPr>
                            </w:pPr>
                            <w:r w:rsidRPr="007063BF">
                              <w:rPr>
                                <w:rFonts w:ascii="Verdana" w:hAnsi="Verdana"/>
                              </w:rPr>
                              <w:t>Gill Davison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1" type="#_x0000_t202" style="position:absolute;margin-left:99.75pt;margin-top:30.9pt;width:84pt;height:20.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" fillcolor="white [3201]" stroked="f" strokeweight=".5pt">
                <v:textbox>
                  <w:txbxContent>
                    <w:p w:rsidR="00A42E1F" w:rsidRPr="007063BF" w:rsidRDefault="00A42E1F">
                      <w:pPr>
                        <w:rPr>
                          <w:rFonts w:ascii="Verdana" w:hAnsi="Verdana"/>
                        </w:rPr>
                      </w:pPr>
                      <w:r w:rsidRPr="007063BF">
                        <w:rPr>
                          <w:rFonts w:ascii="Verdana" w:hAnsi="Verdana"/>
                        </w:rPr>
                        <w:t>Gill Davison</w:t>
                      </w:r>
                    </w:p>
                  </w:txbxContent>
                </v:textbox>
              </v:shape>
            </w:pict>
          </mc:Fallback>
        </mc:AlternateContent>
      </w:r>
      <w:r w:rsidR="004420F7">
        <w:rPr>
          <w:rFonts w:ascii="Verdana" w:hAnsi="Verdana"/>
          <w:noProof/>
          <w:lang w:eastAsia="en-GB"/>
        </w:rPr>
        <w:drawing>
          <wp:inline distT="0" distB="0" distL="0" distR="0" wp14:anchorId="5595108B" wp14:editId="52A87ABD">
            <wp:extent cx="971290" cy="1019175"/>
            <wp:effectExtent l="133350" t="76200" r="76835"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ll Davis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5389" cy="10234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4420F7">
        <w:rPr>
          <w:rFonts w:ascii="Verdana" w:hAnsi="Verdana"/>
          <w:b/>
          <w:noProof/>
          <w:lang w:eastAsia="en-GB"/>
        </w:rPr>
        <w:t xml:space="preserve">   </w:t>
      </w:r>
      <w:r>
        <w:rPr>
          <w:rFonts w:ascii="Verdana" w:hAnsi="Verdana"/>
          <w:b/>
          <w:noProof/>
          <w:lang w:eastAsia="en-GB"/>
        </w:rPr>
        <w:t xml:space="preserve">                            </w:t>
      </w:r>
      <w:r w:rsidR="004420F7">
        <w:rPr>
          <w:rFonts w:ascii="Verdana" w:hAnsi="Verdana"/>
          <w:b/>
          <w:noProof/>
          <w:lang w:eastAsia="en-GB"/>
        </w:rPr>
        <w:t xml:space="preserve">       </w:t>
      </w:r>
      <w:r w:rsidR="004420F7">
        <w:rPr>
          <w:rFonts w:ascii="Verdana" w:hAnsi="Verdana"/>
          <w:b/>
          <w:noProof/>
          <w:lang w:eastAsia="en-GB"/>
        </w:rPr>
        <w:drawing>
          <wp:inline distT="0" distB="0" distL="0" distR="0">
            <wp:extent cx="1037917" cy="1037917"/>
            <wp:effectExtent l="133350" t="76200" r="86360" b="1244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bby McDowe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7917" cy="10379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b/>
          <w:noProof/>
          <w:lang w:eastAsia="en-GB"/>
        </w:rPr>
        <w:t xml:space="preserve">        </w:t>
      </w:r>
      <w:r w:rsidR="004420F7">
        <w:rPr>
          <w:rFonts w:ascii="Verdana" w:hAnsi="Verdana"/>
          <w:b/>
          <w:noProof/>
          <w:lang w:eastAsia="en-GB"/>
        </w:rPr>
        <w:t xml:space="preserve">    </w:t>
      </w:r>
      <w:r w:rsidR="004420F7">
        <w:rPr>
          <w:rFonts w:ascii="Verdana" w:hAnsi="Verdana"/>
          <w:b/>
          <w:noProof/>
          <w:lang w:eastAsia="en-GB"/>
        </w:rPr>
        <w:drawing>
          <wp:inline distT="0" distB="0" distL="0" distR="0">
            <wp:extent cx="1009650" cy="1066800"/>
            <wp:effectExtent l="133350" t="76200" r="7620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riel Stephe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5112" cy="10725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b/>
          <w:noProof/>
          <w:lang w:eastAsia="en-GB"/>
        </w:rPr>
        <w:t xml:space="preserve">                                   </w:t>
      </w:r>
      <w:r w:rsidR="004420F7">
        <w:rPr>
          <w:rFonts w:ascii="Verdana" w:hAnsi="Verdana"/>
          <w:b/>
          <w:noProof/>
          <w:lang w:eastAsia="en-GB"/>
        </w:rPr>
        <w:t xml:space="preserve"> </w:t>
      </w:r>
      <w:r>
        <w:rPr>
          <w:rFonts w:ascii="Verdana" w:hAnsi="Verdana"/>
          <w:b/>
          <w:noProof/>
          <w:lang w:eastAsia="en-GB"/>
        </w:rPr>
        <w:t xml:space="preserve"> </w:t>
      </w:r>
      <w:r w:rsidR="00F92546">
        <w:rPr>
          <w:rFonts w:ascii="Verdana" w:hAnsi="Verdana"/>
          <w:b/>
          <w:noProof/>
          <w:lang w:eastAsia="en-GB"/>
        </w:rPr>
        <w:drawing>
          <wp:inline distT="0" distB="0" distL="0" distR="0">
            <wp:extent cx="1066800" cy="1028700"/>
            <wp:effectExtent l="133350" t="76200" r="7620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cy Hemb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544F7" w:rsidRDefault="006544F7" w:rsidP="007A5EA0">
      <w:pPr>
        <w:pStyle w:val="NoSpacing"/>
        <w:rPr>
          <w:rFonts w:ascii="Verdana" w:hAnsi="Verdana"/>
          <w:b/>
          <w:noProof/>
          <w:lang w:eastAsia="en-GB"/>
        </w:rPr>
      </w:pPr>
    </w:p>
    <w:p w:rsidR="006544F7" w:rsidRDefault="006544F7" w:rsidP="007A5EA0">
      <w:pPr>
        <w:pStyle w:val="NoSpacing"/>
        <w:rPr>
          <w:rFonts w:ascii="Verdana" w:hAnsi="Verdana"/>
          <w:b/>
          <w:noProof/>
          <w:lang w:eastAsia="en-GB"/>
        </w:rPr>
      </w:pPr>
    </w:p>
    <w:p w:rsidR="007A5EA0" w:rsidRPr="007A5EA0" w:rsidRDefault="007A5EA0" w:rsidP="007A5EA0">
      <w:pPr>
        <w:pStyle w:val="NoSpacing"/>
        <w:rPr>
          <w:rFonts w:ascii="Verdana" w:hAnsi="Verdana"/>
          <w:b/>
        </w:rPr>
      </w:pPr>
      <w:r w:rsidRPr="007A5EA0">
        <w:rPr>
          <w:rFonts w:ascii="Verdana" w:hAnsi="Verdana"/>
          <w:b/>
        </w:rPr>
        <w:t>Support Staff:</w:t>
      </w: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rPr>
      </w:pPr>
      <w:r w:rsidRPr="007A5EA0">
        <w:rPr>
          <w:rFonts w:ascii="Verdana" w:hAnsi="Verdana"/>
        </w:rPr>
        <w:t>Mr R Keeble</w:t>
      </w:r>
      <w:r w:rsidRPr="007A5EA0">
        <w:rPr>
          <w:rFonts w:ascii="Verdana" w:hAnsi="Verdana"/>
        </w:rPr>
        <w:tab/>
      </w:r>
      <w:r w:rsidRPr="007A5EA0">
        <w:rPr>
          <w:rFonts w:ascii="Verdana" w:hAnsi="Verdana"/>
        </w:rPr>
        <w:tab/>
        <w:t>Supported Housing Manager</w:t>
      </w:r>
    </w:p>
    <w:p w:rsidR="007A5EA0" w:rsidRPr="007A5EA0" w:rsidRDefault="007A5EA0" w:rsidP="007A5EA0">
      <w:pPr>
        <w:pStyle w:val="NoSpacing"/>
        <w:rPr>
          <w:rFonts w:ascii="Verdana" w:hAnsi="Verdana"/>
        </w:rPr>
      </w:pPr>
      <w:r w:rsidRPr="007A5EA0">
        <w:rPr>
          <w:rFonts w:ascii="Verdana" w:hAnsi="Verdana"/>
        </w:rPr>
        <w:t>Mrs L Merry</w:t>
      </w:r>
      <w:r w:rsidRPr="007A5EA0">
        <w:rPr>
          <w:rFonts w:ascii="Verdana" w:hAnsi="Verdana"/>
        </w:rPr>
        <w:tab/>
      </w:r>
      <w:r w:rsidRPr="007A5EA0">
        <w:rPr>
          <w:rFonts w:ascii="Verdana" w:hAnsi="Verdana"/>
        </w:rPr>
        <w:tab/>
        <w:t>Support Worker</w:t>
      </w:r>
    </w:p>
    <w:p w:rsidR="007A5EA0" w:rsidRPr="007A5EA0" w:rsidRDefault="007A5EA0" w:rsidP="007A5EA0">
      <w:pPr>
        <w:pStyle w:val="NoSpacing"/>
        <w:rPr>
          <w:rFonts w:ascii="Verdana" w:hAnsi="Verdana"/>
        </w:rPr>
      </w:pPr>
      <w:r w:rsidRPr="007A5EA0">
        <w:rPr>
          <w:rFonts w:ascii="Verdana" w:hAnsi="Verdana"/>
        </w:rPr>
        <w:t>Mrs L Padrazolla</w:t>
      </w:r>
      <w:r w:rsidRPr="007A5EA0">
        <w:rPr>
          <w:rFonts w:ascii="Verdana" w:hAnsi="Verdana"/>
        </w:rPr>
        <w:tab/>
        <w:t>Support Worker</w:t>
      </w:r>
    </w:p>
    <w:p w:rsidR="00720900" w:rsidRDefault="006544F7" w:rsidP="007A5EA0">
      <w:pPr>
        <w:pStyle w:val="NoSpacing"/>
        <w:rPr>
          <w:rFonts w:ascii="Verdana" w:hAnsi="Verdana"/>
        </w:rPr>
      </w:pPr>
      <w:r>
        <w:rPr>
          <w:rFonts w:ascii="Verdana" w:hAnsi="Verdana"/>
        </w:rPr>
        <w:t>Mrs J Baker</w:t>
      </w:r>
      <w:r>
        <w:rPr>
          <w:rFonts w:ascii="Verdana" w:hAnsi="Verdana"/>
        </w:rPr>
        <w:tab/>
      </w:r>
      <w:r>
        <w:rPr>
          <w:rFonts w:ascii="Verdana" w:hAnsi="Verdana"/>
        </w:rPr>
        <w:tab/>
        <w:t>Relief Support Worker</w:t>
      </w:r>
    </w:p>
    <w:p w:rsidR="008835A2" w:rsidRDefault="008835A2" w:rsidP="007A5EA0">
      <w:pPr>
        <w:pStyle w:val="NoSpacing"/>
        <w:rPr>
          <w:rFonts w:ascii="Verdana" w:hAnsi="Verdana"/>
          <w:b/>
        </w:rPr>
      </w:pPr>
    </w:p>
    <w:p w:rsidR="009750E5" w:rsidRDefault="009750E5" w:rsidP="007A5EA0">
      <w:pPr>
        <w:pStyle w:val="NoSpacing"/>
        <w:rPr>
          <w:rFonts w:ascii="Verdana" w:hAnsi="Verdana"/>
          <w:b/>
        </w:rPr>
      </w:pPr>
    </w:p>
    <w:p w:rsidR="009750E5" w:rsidRDefault="008835A2" w:rsidP="007A5EA0">
      <w:pPr>
        <w:pStyle w:val="NoSpacing"/>
        <w:rPr>
          <w:rFonts w:ascii="Verdana" w:hAnsi="Verdana"/>
          <w:b/>
        </w:rPr>
      </w:pPr>
      <w:r>
        <w:rPr>
          <w:rFonts w:ascii="Verdana" w:hAnsi="Verdana"/>
          <w:b/>
          <w:noProof/>
          <w:sz w:val="28"/>
          <w:szCs w:val="28"/>
          <w:lang w:eastAsia="en-GB"/>
        </w:rPr>
        <w:drawing>
          <wp:anchor distT="0" distB="0" distL="114300" distR="114300" simplePos="0" relativeHeight="251673600" behindDoc="0" locked="0" layoutInCell="1" allowOverlap="1" wp14:anchorId="6628E85A" wp14:editId="4A66ADF8">
            <wp:simplePos x="0" y="0"/>
            <wp:positionH relativeFrom="margin">
              <wp:posOffset>1866900</wp:posOffset>
            </wp:positionH>
            <wp:positionV relativeFrom="paragraph">
              <wp:posOffset>16510</wp:posOffset>
            </wp:positionV>
            <wp:extent cx="1266825" cy="1160145"/>
            <wp:effectExtent l="323850" t="323850" r="333375" b="3257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b Keeb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1601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50E5" w:rsidRDefault="009750E5" w:rsidP="007A5EA0">
      <w:pPr>
        <w:pStyle w:val="NoSpacing"/>
        <w:rPr>
          <w:rFonts w:ascii="Verdana" w:hAnsi="Verdana"/>
          <w:b/>
        </w:rPr>
      </w:pPr>
    </w:p>
    <w:p w:rsidR="009750E5" w:rsidRPr="008835A2" w:rsidRDefault="008835A2" w:rsidP="007A5EA0">
      <w:pPr>
        <w:pStyle w:val="NoSpacing"/>
        <w:rPr>
          <w:rFonts w:ascii="Verdana" w:hAnsi="Verdana"/>
        </w:rPr>
      </w:pPr>
      <w:r>
        <w:rPr>
          <w:rFonts w:ascii="Verdana" w:hAnsi="Verdana"/>
          <w:b/>
        </w:rPr>
        <w:tab/>
      </w:r>
      <w:r>
        <w:rPr>
          <w:rFonts w:ascii="Verdana" w:hAnsi="Verdana"/>
          <w:b/>
        </w:rPr>
        <w:tab/>
      </w:r>
      <w:r>
        <w:rPr>
          <w:rFonts w:ascii="Verdana" w:hAnsi="Verdana"/>
          <w:b/>
        </w:rPr>
        <w:tab/>
      </w:r>
      <w:r>
        <w:rPr>
          <w:rFonts w:ascii="Verdana" w:hAnsi="Verdana"/>
          <w:b/>
        </w:rPr>
        <w:tab/>
      </w:r>
      <w:r w:rsidRPr="008835A2">
        <w:rPr>
          <w:rFonts w:ascii="Verdana" w:hAnsi="Verdana"/>
        </w:rPr>
        <w:t>Rob Keeble</w:t>
      </w:r>
    </w:p>
    <w:p w:rsidR="009750E5" w:rsidRDefault="009750E5" w:rsidP="007A5EA0">
      <w:pPr>
        <w:pStyle w:val="NoSpacing"/>
        <w:rPr>
          <w:rFonts w:ascii="Verdana" w:hAnsi="Verdana"/>
          <w:b/>
        </w:rPr>
      </w:pPr>
    </w:p>
    <w:p w:rsidR="009750E5" w:rsidRDefault="009750E5" w:rsidP="007A5EA0">
      <w:pPr>
        <w:pStyle w:val="NoSpacing"/>
        <w:rPr>
          <w:rFonts w:ascii="Verdana" w:hAnsi="Verdana"/>
          <w:b/>
        </w:rPr>
      </w:pPr>
    </w:p>
    <w:p w:rsidR="009750E5" w:rsidRDefault="009750E5" w:rsidP="007A5EA0">
      <w:pPr>
        <w:pStyle w:val="NoSpacing"/>
        <w:rPr>
          <w:rFonts w:ascii="Verdana" w:hAnsi="Verdana"/>
          <w:b/>
        </w:rPr>
      </w:pPr>
    </w:p>
    <w:p w:rsidR="009750E5" w:rsidRDefault="009750E5" w:rsidP="007A5EA0">
      <w:pPr>
        <w:pStyle w:val="NoSpacing"/>
        <w:rPr>
          <w:rFonts w:ascii="Verdana" w:hAnsi="Verdana"/>
          <w:b/>
        </w:rPr>
      </w:pPr>
    </w:p>
    <w:p w:rsidR="007063BF" w:rsidRDefault="007063BF" w:rsidP="007A5EA0">
      <w:pPr>
        <w:pStyle w:val="NoSpacing"/>
        <w:rPr>
          <w:rFonts w:ascii="Verdana" w:hAnsi="Verdana"/>
          <w:b/>
        </w:rPr>
      </w:pPr>
    </w:p>
    <w:p w:rsidR="007E43A2" w:rsidRDefault="007E43A2" w:rsidP="007A5EA0">
      <w:pPr>
        <w:pStyle w:val="NoSpacing"/>
        <w:rPr>
          <w:rFonts w:ascii="Verdana" w:hAnsi="Verdana"/>
          <w:b/>
        </w:rPr>
      </w:pPr>
    </w:p>
    <w:p w:rsidR="007E43A2" w:rsidRDefault="007E43A2" w:rsidP="007E43A2">
      <w:pPr>
        <w:pStyle w:val="NoSpacing"/>
        <w:jc w:val="center"/>
        <w:rPr>
          <w:rFonts w:ascii="Verdana" w:hAnsi="Verdana"/>
          <w:sz w:val="16"/>
          <w:szCs w:val="16"/>
        </w:rPr>
      </w:pPr>
    </w:p>
    <w:p w:rsidR="007063BF" w:rsidRPr="00ED19D0" w:rsidRDefault="00ED19D0" w:rsidP="007E43A2">
      <w:pPr>
        <w:pStyle w:val="NoSpacing"/>
        <w:jc w:val="center"/>
        <w:rPr>
          <w:rFonts w:ascii="Verdana" w:hAnsi="Verdana"/>
          <w:sz w:val="16"/>
          <w:szCs w:val="16"/>
        </w:rPr>
      </w:pPr>
      <w:r w:rsidRPr="00ED19D0">
        <w:rPr>
          <w:rFonts w:ascii="Verdana" w:hAnsi="Verdana"/>
          <w:sz w:val="16"/>
          <w:szCs w:val="16"/>
        </w:rPr>
        <w:t>2</w:t>
      </w:r>
      <w:r w:rsidR="007E43A2">
        <w:rPr>
          <w:rFonts w:ascii="Verdana" w:hAnsi="Verdana"/>
          <w:sz w:val="16"/>
          <w:szCs w:val="16"/>
        </w:rPr>
        <w:t>1</w:t>
      </w:r>
    </w:p>
    <w:p w:rsidR="00922D72" w:rsidRPr="00B5123B" w:rsidRDefault="00922D72" w:rsidP="00ED19D0">
      <w:pPr>
        <w:pStyle w:val="NoSpacing"/>
        <w:rPr>
          <w:rFonts w:ascii="Verdana" w:hAnsi="Verdana"/>
          <w:b/>
          <w:color w:val="5B9BD5" w:themeColor="accent1"/>
        </w:rPr>
      </w:pPr>
      <w:r w:rsidRPr="00B5123B">
        <w:rPr>
          <w:rFonts w:ascii="Verdana" w:hAnsi="Verdana"/>
          <w:b/>
          <w:color w:val="5B9BD5" w:themeColor="accent1"/>
          <w:sz w:val="28"/>
          <w:szCs w:val="28"/>
        </w:rPr>
        <w:lastRenderedPageBreak/>
        <w:t>Trustees and staff as at 31st March 201</w:t>
      </w:r>
      <w:r w:rsidR="006544F7">
        <w:rPr>
          <w:rFonts w:ascii="Verdana" w:hAnsi="Verdana"/>
          <w:b/>
          <w:color w:val="5B9BD5" w:themeColor="accent1"/>
          <w:sz w:val="28"/>
          <w:szCs w:val="28"/>
        </w:rPr>
        <w:t>5</w:t>
      </w:r>
      <w:r w:rsidR="007E43A2">
        <w:rPr>
          <w:rFonts w:ascii="Verdana" w:hAnsi="Verdana"/>
          <w:b/>
          <w:color w:val="5B9BD5" w:themeColor="accent1"/>
          <w:sz w:val="28"/>
          <w:szCs w:val="28"/>
        </w:rPr>
        <w:t xml:space="preserve"> </w:t>
      </w:r>
      <w:r w:rsidRPr="00B5123B">
        <w:rPr>
          <w:rFonts w:ascii="Verdana" w:hAnsi="Verdana"/>
          <w:b/>
          <w:color w:val="5B9BD5" w:themeColor="accent1"/>
        </w:rPr>
        <w:t>(continued)</w:t>
      </w:r>
    </w:p>
    <w:p w:rsidR="00922D72" w:rsidRDefault="00922D72" w:rsidP="00ED19D0">
      <w:pPr>
        <w:pStyle w:val="NoSpacing"/>
        <w:rPr>
          <w:rFonts w:ascii="Verdana" w:hAnsi="Verdana"/>
          <w:b/>
        </w:rPr>
      </w:pPr>
    </w:p>
    <w:p w:rsidR="00922D72" w:rsidRDefault="00922D72" w:rsidP="007A5EA0">
      <w:pPr>
        <w:pStyle w:val="NoSpacing"/>
        <w:rPr>
          <w:rFonts w:ascii="Verdana" w:hAnsi="Verdana"/>
          <w:b/>
        </w:rPr>
      </w:pPr>
    </w:p>
    <w:p w:rsidR="007A5EA0" w:rsidRPr="007A5EA0" w:rsidRDefault="007A5EA0" w:rsidP="007A5EA0">
      <w:pPr>
        <w:pStyle w:val="NoSpacing"/>
        <w:rPr>
          <w:rFonts w:ascii="Verdana" w:hAnsi="Verdana"/>
          <w:b/>
        </w:rPr>
      </w:pPr>
      <w:r w:rsidRPr="007A5EA0">
        <w:rPr>
          <w:rFonts w:ascii="Verdana" w:hAnsi="Verdana"/>
          <w:b/>
        </w:rPr>
        <w:t>Cleaners:-</w:t>
      </w: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rPr>
      </w:pPr>
      <w:r w:rsidRPr="007A5EA0">
        <w:rPr>
          <w:rFonts w:ascii="Verdana" w:hAnsi="Verdana"/>
        </w:rPr>
        <w:t>Mrs S Adam</w:t>
      </w:r>
    </w:p>
    <w:p w:rsidR="007A5EA0" w:rsidRPr="007A5EA0" w:rsidRDefault="007A5EA0" w:rsidP="007A5EA0">
      <w:pPr>
        <w:pStyle w:val="NoSpacing"/>
        <w:rPr>
          <w:rFonts w:ascii="Verdana" w:hAnsi="Verdana"/>
        </w:rPr>
      </w:pPr>
      <w:r w:rsidRPr="007A5EA0">
        <w:rPr>
          <w:rFonts w:ascii="Verdana" w:hAnsi="Verdana"/>
        </w:rPr>
        <w:t xml:space="preserve">Miss K </w:t>
      </w:r>
      <w:r w:rsidR="006544F7">
        <w:rPr>
          <w:rFonts w:ascii="Verdana" w:hAnsi="Verdana"/>
        </w:rPr>
        <w:t>Aldridge</w:t>
      </w: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b/>
        </w:rPr>
      </w:pPr>
      <w:r w:rsidRPr="007A5EA0">
        <w:rPr>
          <w:rFonts w:ascii="Verdana" w:hAnsi="Verdana"/>
          <w:b/>
        </w:rPr>
        <w:t>Gardeners:-</w:t>
      </w:r>
    </w:p>
    <w:p w:rsidR="007A5EA0" w:rsidRPr="007A5EA0" w:rsidRDefault="007A5EA0" w:rsidP="007A5EA0">
      <w:pPr>
        <w:pStyle w:val="NoSpacing"/>
        <w:rPr>
          <w:rFonts w:ascii="Verdana" w:hAnsi="Verdana"/>
        </w:rPr>
      </w:pPr>
    </w:p>
    <w:p w:rsidR="007A5EA0" w:rsidRPr="007A5EA0" w:rsidRDefault="007A5EA0" w:rsidP="007A5EA0">
      <w:pPr>
        <w:pStyle w:val="NoSpacing"/>
        <w:rPr>
          <w:rFonts w:ascii="Verdana" w:hAnsi="Verdana"/>
        </w:rPr>
      </w:pPr>
      <w:r w:rsidRPr="007A5EA0">
        <w:rPr>
          <w:rFonts w:ascii="Verdana" w:hAnsi="Verdana"/>
        </w:rPr>
        <w:t>Ms B Wilce</w:t>
      </w:r>
    </w:p>
    <w:p w:rsidR="007A5EA0" w:rsidRPr="007A5EA0" w:rsidRDefault="007A5EA0" w:rsidP="007A5EA0">
      <w:pPr>
        <w:pStyle w:val="NoSpacing"/>
        <w:rPr>
          <w:rFonts w:ascii="Verdana" w:hAnsi="Verdana"/>
        </w:rPr>
      </w:pPr>
      <w:r w:rsidRPr="007A5EA0">
        <w:rPr>
          <w:rFonts w:ascii="Verdana" w:hAnsi="Verdana"/>
        </w:rPr>
        <w:t>Mr J Raven</w:t>
      </w:r>
    </w:p>
    <w:p w:rsidR="007A5EA0" w:rsidRDefault="007A5EA0" w:rsidP="007A5EA0">
      <w:pPr>
        <w:pStyle w:val="NoSpacing"/>
        <w:rPr>
          <w:rFonts w:ascii="Verdana" w:hAnsi="Verdana"/>
        </w:rPr>
      </w:pPr>
      <w:r w:rsidRPr="007A5EA0">
        <w:rPr>
          <w:rFonts w:ascii="Verdana" w:hAnsi="Verdana"/>
        </w:rPr>
        <w:t>Mr T Feeney</w:t>
      </w:r>
      <w:r>
        <w:rPr>
          <w:rFonts w:ascii="Verdana" w:hAnsi="Verdana"/>
        </w:rPr>
        <w:t xml:space="preserve"> (relief)</w:t>
      </w:r>
    </w:p>
    <w:p w:rsidR="00720900" w:rsidRDefault="00720900" w:rsidP="007A5EA0">
      <w:pPr>
        <w:pStyle w:val="NoSpacing"/>
        <w:rPr>
          <w:rFonts w:ascii="Verdana" w:hAnsi="Verdana"/>
        </w:rPr>
      </w:pPr>
    </w:p>
    <w:p w:rsidR="007A5EA0" w:rsidRDefault="007A5EA0" w:rsidP="007A5EA0">
      <w:pPr>
        <w:pStyle w:val="NoSpacing"/>
        <w:rPr>
          <w:rFonts w:ascii="Verdana" w:hAnsi="Verdana"/>
        </w:rPr>
      </w:pPr>
    </w:p>
    <w:p w:rsidR="007A5EA0" w:rsidRDefault="007A5EA0" w:rsidP="007A5EA0">
      <w:pPr>
        <w:pStyle w:val="NoSpacing"/>
        <w:rPr>
          <w:rFonts w:ascii="Verdana" w:hAnsi="Verdana"/>
          <w:b/>
        </w:rPr>
      </w:pPr>
      <w:r>
        <w:rPr>
          <w:rFonts w:ascii="Verdana" w:hAnsi="Verdana"/>
          <w:b/>
        </w:rPr>
        <w:t>Staff Changes:-</w:t>
      </w:r>
    </w:p>
    <w:p w:rsidR="007A5EA0" w:rsidRDefault="007A5EA0" w:rsidP="007A5EA0">
      <w:pPr>
        <w:pStyle w:val="NoSpacing"/>
        <w:rPr>
          <w:rFonts w:ascii="Verdana" w:hAnsi="Verdana"/>
          <w:b/>
        </w:rPr>
      </w:pPr>
    </w:p>
    <w:p w:rsidR="007A5EA0" w:rsidRDefault="007A5EA0" w:rsidP="007A5EA0">
      <w:pPr>
        <w:pStyle w:val="NoSpacing"/>
        <w:rPr>
          <w:rFonts w:ascii="Verdana" w:hAnsi="Verdana"/>
        </w:rPr>
      </w:pPr>
    </w:p>
    <w:p w:rsidR="00CE3741" w:rsidRDefault="009750E5" w:rsidP="00ED19D0">
      <w:pPr>
        <w:pStyle w:val="NoSpacing"/>
        <w:jc w:val="both"/>
        <w:rPr>
          <w:rFonts w:ascii="Verdana" w:hAnsi="Verdana"/>
        </w:rPr>
      </w:pPr>
      <w:r>
        <w:rPr>
          <w:rFonts w:ascii="Verdana" w:hAnsi="Verdana"/>
        </w:rPr>
        <w:t xml:space="preserve">Mrs Rebecca Reed took up her post as Facilities Manager </w:t>
      </w:r>
      <w:r w:rsidR="00ED19D0">
        <w:rPr>
          <w:rFonts w:ascii="Verdana" w:hAnsi="Verdana"/>
        </w:rPr>
        <w:t>on 19</w:t>
      </w:r>
      <w:r>
        <w:rPr>
          <w:rFonts w:ascii="Verdana" w:hAnsi="Verdana"/>
        </w:rPr>
        <w:t xml:space="preserve"> </w:t>
      </w:r>
      <w:r w:rsidR="00ED19D0">
        <w:rPr>
          <w:rFonts w:ascii="Verdana" w:hAnsi="Verdana"/>
        </w:rPr>
        <w:t xml:space="preserve">May </w:t>
      </w:r>
      <w:r>
        <w:rPr>
          <w:rFonts w:ascii="Verdana" w:hAnsi="Verdana"/>
        </w:rPr>
        <w:t xml:space="preserve">2014. </w:t>
      </w:r>
      <w:r w:rsidR="00ED19D0">
        <w:rPr>
          <w:rFonts w:ascii="Verdana" w:hAnsi="Verdana"/>
        </w:rPr>
        <w:t xml:space="preserve"> </w:t>
      </w:r>
      <w:r>
        <w:rPr>
          <w:rFonts w:ascii="Verdana" w:hAnsi="Verdana"/>
        </w:rPr>
        <w:t>Rebecca previously worked for a large company in London and her skills and expertise have been of real benefit to the Association.</w:t>
      </w:r>
    </w:p>
    <w:p w:rsidR="00CE3741" w:rsidRDefault="00CE3741" w:rsidP="007A5EA0">
      <w:pPr>
        <w:pStyle w:val="NoSpacing"/>
        <w:rPr>
          <w:rFonts w:ascii="Verdana" w:hAnsi="Verdana"/>
        </w:rPr>
      </w:pPr>
    </w:p>
    <w:p w:rsidR="00177BFA" w:rsidRDefault="00177BFA" w:rsidP="00177BFA">
      <w:pPr>
        <w:pStyle w:val="NoSpacing"/>
        <w:jc w:val="center"/>
        <w:rPr>
          <w:rFonts w:ascii="Verdana" w:hAnsi="Verdana"/>
        </w:rPr>
      </w:pPr>
      <w:r>
        <w:rPr>
          <w:rFonts w:ascii="Verdana" w:hAnsi="Verdana"/>
          <w:noProof/>
          <w:lang w:eastAsia="en-GB"/>
        </w:rPr>
        <w:drawing>
          <wp:inline distT="0" distB="0" distL="0" distR="0">
            <wp:extent cx="3048000" cy="4064000"/>
            <wp:effectExtent l="171450" t="171450" r="171450" b="1841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 garden.jpg"/>
                    <pic:cNvPicPr/>
                  </pic:nvPicPr>
                  <pic:blipFill>
                    <a:blip r:embed="rId22">
                      <a:extLst>
                        <a:ext uri="{28A0092B-C50C-407E-A947-70E740481C1C}">
                          <a14:useLocalDpi xmlns:a14="http://schemas.microsoft.com/office/drawing/2010/main" val="0"/>
                        </a:ext>
                      </a:extLst>
                    </a:blip>
                    <a:stretch>
                      <a:fillRect/>
                    </a:stretch>
                  </pic:blipFill>
                  <pic:spPr>
                    <a:xfrm>
                      <a:off x="0" y="0"/>
                      <a:ext cx="3048000" cy="4064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77BFA" w:rsidRPr="00177BFA" w:rsidRDefault="00177BFA" w:rsidP="00177BFA">
      <w:pPr>
        <w:pStyle w:val="NoSpacing"/>
        <w:jc w:val="center"/>
        <w:rPr>
          <w:rFonts w:ascii="Verdana" w:hAnsi="Verdana"/>
        </w:rPr>
      </w:pPr>
    </w:p>
    <w:p w:rsidR="00177BFA" w:rsidRDefault="00177BFA" w:rsidP="007A5EA0">
      <w:pPr>
        <w:pStyle w:val="NoSpacing"/>
        <w:rPr>
          <w:rFonts w:ascii="Verdana" w:hAnsi="Verdana"/>
          <w:sz w:val="16"/>
          <w:szCs w:val="16"/>
        </w:rPr>
      </w:pPr>
    </w:p>
    <w:p w:rsidR="007E43A2" w:rsidRDefault="007E43A2" w:rsidP="007A5EA0">
      <w:pPr>
        <w:pStyle w:val="NoSpacing"/>
        <w:rPr>
          <w:rFonts w:ascii="Verdana" w:hAnsi="Verdana"/>
          <w:sz w:val="16"/>
          <w:szCs w:val="16"/>
        </w:rPr>
      </w:pPr>
    </w:p>
    <w:p w:rsidR="007E43A2" w:rsidRPr="007E43A2" w:rsidRDefault="007E43A2" w:rsidP="007E43A2">
      <w:pPr>
        <w:pStyle w:val="NoSpacing"/>
        <w:jc w:val="center"/>
        <w:rPr>
          <w:rFonts w:ascii="Verdana" w:hAnsi="Verdana"/>
          <w:sz w:val="16"/>
          <w:szCs w:val="16"/>
        </w:rPr>
      </w:pPr>
      <w:r>
        <w:rPr>
          <w:rFonts w:ascii="Verdana" w:hAnsi="Verdana"/>
          <w:sz w:val="16"/>
          <w:szCs w:val="16"/>
        </w:rPr>
        <w:t>22</w:t>
      </w:r>
    </w:p>
    <w:p w:rsidR="007A5EA0" w:rsidRPr="00B5123B" w:rsidRDefault="00F92546" w:rsidP="007A5EA0">
      <w:pPr>
        <w:pStyle w:val="NoSpacing"/>
        <w:rPr>
          <w:rFonts w:ascii="Verdana" w:hAnsi="Verdana"/>
          <w:color w:val="5B9BD5" w:themeColor="accent1"/>
        </w:rPr>
      </w:pPr>
      <w:r w:rsidRPr="00B5123B">
        <w:rPr>
          <w:rFonts w:ascii="Verdana" w:hAnsi="Verdana"/>
          <w:b/>
          <w:color w:val="5B9BD5" w:themeColor="accent1"/>
          <w:sz w:val="28"/>
          <w:szCs w:val="28"/>
        </w:rPr>
        <w:lastRenderedPageBreak/>
        <w:t>S</w:t>
      </w:r>
      <w:r w:rsidR="00330D65" w:rsidRPr="00B5123B">
        <w:rPr>
          <w:rFonts w:ascii="Verdana" w:hAnsi="Verdana"/>
          <w:b/>
          <w:color w:val="5B9BD5" w:themeColor="accent1"/>
          <w:sz w:val="28"/>
          <w:szCs w:val="28"/>
        </w:rPr>
        <w:t>tatement by the Board in Respect of Internal Financial Control</w:t>
      </w:r>
      <w:r w:rsidR="007A5EA0" w:rsidRPr="00B5123B">
        <w:rPr>
          <w:rFonts w:ascii="Verdana" w:hAnsi="Verdana"/>
          <w:color w:val="5B9BD5" w:themeColor="accent1"/>
        </w:rPr>
        <w:t xml:space="preserve"> </w:t>
      </w:r>
    </w:p>
    <w:p w:rsidR="00330D65" w:rsidRPr="00E76033" w:rsidRDefault="00330D65" w:rsidP="007A5EA0">
      <w:pPr>
        <w:pStyle w:val="NoSpacing"/>
        <w:rPr>
          <w:rFonts w:ascii="Verdana" w:hAnsi="Verdana"/>
          <w:sz w:val="16"/>
          <w:szCs w:val="16"/>
        </w:rPr>
      </w:pPr>
    </w:p>
    <w:p w:rsidR="00330D65" w:rsidRDefault="00330D65" w:rsidP="0098563A">
      <w:pPr>
        <w:pStyle w:val="NoSpacing"/>
        <w:jc w:val="both"/>
        <w:rPr>
          <w:rFonts w:ascii="Verdana" w:hAnsi="Verdana"/>
        </w:rPr>
      </w:pPr>
      <w:r>
        <w:rPr>
          <w:rFonts w:ascii="Verdana" w:hAnsi="Verdana"/>
        </w:rPr>
        <w:t xml:space="preserve">The Board of Management is responsible for maintaining a system of internal financial control.  It is also responsible for safeguarding the assets of the Association, for taking reasonable steps for the detection of fraud and other irregularities and for ensuring the Association’s efficient operation.  It is acknowledged that the system in place can only provide reasonable and not absolute assurance against material misstatement or loss.  This system has evolved over the years and is reviewed by the Board on an ongoing basis.  </w:t>
      </w:r>
    </w:p>
    <w:p w:rsidR="00330D65" w:rsidRPr="00E76033" w:rsidRDefault="00330D65" w:rsidP="0098563A">
      <w:pPr>
        <w:pStyle w:val="NoSpacing"/>
        <w:jc w:val="both"/>
        <w:rPr>
          <w:rFonts w:ascii="Verdana" w:hAnsi="Verdana"/>
          <w:sz w:val="16"/>
          <w:szCs w:val="16"/>
        </w:rPr>
      </w:pPr>
    </w:p>
    <w:p w:rsidR="00330D65" w:rsidRDefault="00330D65" w:rsidP="0098563A">
      <w:pPr>
        <w:pStyle w:val="NoSpacing"/>
        <w:jc w:val="both"/>
        <w:rPr>
          <w:rFonts w:ascii="Verdana" w:hAnsi="Verdana"/>
        </w:rPr>
      </w:pPr>
      <w:r>
        <w:rPr>
          <w:rFonts w:ascii="Verdana" w:hAnsi="Verdana"/>
        </w:rPr>
        <w:t>The Association applies a risk management cycle to identify, analyse, control and monitor the strategic and operational risks it face</w:t>
      </w:r>
      <w:r w:rsidR="00205D52">
        <w:rPr>
          <w:rFonts w:ascii="Verdana" w:hAnsi="Verdana"/>
        </w:rPr>
        <w:t>s</w:t>
      </w:r>
      <w:r>
        <w:rPr>
          <w:rFonts w:ascii="Verdana" w:hAnsi="Verdana"/>
        </w:rPr>
        <w:t>, including fraud.  A Risk Management Policy sets out how this will be done.  The key areas of risk are as follows:-</w:t>
      </w:r>
    </w:p>
    <w:p w:rsidR="00330D65" w:rsidRPr="00E76033" w:rsidRDefault="00330D65" w:rsidP="007A5EA0">
      <w:pPr>
        <w:pStyle w:val="NoSpacing"/>
        <w:rPr>
          <w:rFonts w:ascii="Verdana" w:hAnsi="Verdana"/>
          <w:sz w:val="16"/>
          <w:szCs w:val="16"/>
        </w:rPr>
      </w:pPr>
    </w:p>
    <w:p w:rsidR="00330D65" w:rsidRDefault="00330D65" w:rsidP="007A5EA0">
      <w:pPr>
        <w:pStyle w:val="NoSpacing"/>
        <w:rPr>
          <w:rFonts w:ascii="Verdana" w:hAnsi="Verdana"/>
        </w:rPr>
      </w:pPr>
      <w:r>
        <w:rPr>
          <w:rFonts w:ascii="Verdana" w:hAnsi="Verdana"/>
        </w:rPr>
        <w:tab/>
        <w:t>Governance and Management</w:t>
      </w:r>
    </w:p>
    <w:p w:rsidR="00330D65" w:rsidRDefault="00330D65" w:rsidP="007A5EA0">
      <w:pPr>
        <w:pStyle w:val="NoSpacing"/>
        <w:rPr>
          <w:rFonts w:ascii="Verdana" w:hAnsi="Verdana"/>
        </w:rPr>
      </w:pPr>
      <w:r>
        <w:rPr>
          <w:rFonts w:ascii="Verdana" w:hAnsi="Verdana"/>
        </w:rPr>
        <w:tab/>
        <w:t>Operational</w:t>
      </w:r>
    </w:p>
    <w:p w:rsidR="00330D65" w:rsidRDefault="00330D65" w:rsidP="007A5EA0">
      <w:pPr>
        <w:pStyle w:val="NoSpacing"/>
        <w:rPr>
          <w:rFonts w:ascii="Verdana" w:hAnsi="Verdana"/>
        </w:rPr>
      </w:pPr>
      <w:r>
        <w:rPr>
          <w:rFonts w:ascii="Verdana" w:hAnsi="Verdana"/>
        </w:rPr>
        <w:tab/>
        <w:t>Financial</w:t>
      </w:r>
    </w:p>
    <w:p w:rsidR="00330D65" w:rsidRDefault="00330D65" w:rsidP="007A5EA0">
      <w:pPr>
        <w:pStyle w:val="NoSpacing"/>
        <w:rPr>
          <w:rFonts w:ascii="Verdana" w:hAnsi="Verdana"/>
        </w:rPr>
      </w:pPr>
      <w:r>
        <w:rPr>
          <w:rFonts w:ascii="Verdana" w:hAnsi="Verdana"/>
        </w:rPr>
        <w:tab/>
        <w:t>Environmental and External; and</w:t>
      </w:r>
    </w:p>
    <w:p w:rsidR="00330D65" w:rsidRDefault="00330D65" w:rsidP="007A5EA0">
      <w:pPr>
        <w:pStyle w:val="NoSpacing"/>
        <w:rPr>
          <w:rFonts w:ascii="Verdana" w:hAnsi="Verdana"/>
        </w:rPr>
      </w:pPr>
      <w:r>
        <w:rPr>
          <w:rFonts w:ascii="Verdana" w:hAnsi="Verdana"/>
        </w:rPr>
        <w:tab/>
        <w:t xml:space="preserve">Compliance with Law </w:t>
      </w:r>
      <w:r w:rsidR="008C450C">
        <w:rPr>
          <w:rFonts w:ascii="Verdana" w:hAnsi="Verdana"/>
        </w:rPr>
        <w:t xml:space="preserve">and </w:t>
      </w:r>
      <w:r>
        <w:rPr>
          <w:rFonts w:ascii="Verdana" w:hAnsi="Verdana"/>
        </w:rPr>
        <w:t>Regulation</w:t>
      </w:r>
    </w:p>
    <w:p w:rsidR="00330D65" w:rsidRPr="00E76033" w:rsidRDefault="00330D65" w:rsidP="0098563A">
      <w:pPr>
        <w:pStyle w:val="NoSpacing"/>
        <w:jc w:val="both"/>
        <w:rPr>
          <w:rFonts w:ascii="Verdana" w:hAnsi="Verdana"/>
          <w:sz w:val="16"/>
          <w:szCs w:val="16"/>
        </w:rPr>
      </w:pPr>
    </w:p>
    <w:p w:rsidR="00330D65" w:rsidRDefault="00330D65" w:rsidP="0098563A">
      <w:pPr>
        <w:pStyle w:val="NoSpacing"/>
        <w:jc w:val="both"/>
        <w:rPr>
          <w:rFonts w:ascii="Verdana" w:hAnsi="Verdana"/>
        </w:rPr>
      </w:pPr>
      <w:r>
        <w:rPr>
          <w:rFonts w:ascii="Verdana" w:hAnsi="Verdana"/>
        </w:rPr>
        <w:t xml:space="preserve">The Finance and Personnel Committee delegates to the Property Committee and the Trustees responsible for Internal Controls Audits the responsibility for ensuring that the cycle is rigorously applied.  </w:t>
      </w:r>
    </w:p>
    <w:p w:rsidR="00330D65" w:rsidRPr="00E76033" w:rsidRDefault="00330D65" w:rsidP="0098563A">
      <w:pPr>
        <w:pStyle w:val="NoSpacing"/>
        <w:jc w:val="both"/>
        <w:rPr>
          <w:rFonts w:ascii="Verdana" w:hAnsi="Verdana"/>
          <w:sz w:val="16"/>
          <w:szCs w:val="16"/>
        </w:rPr>
      </w:pPr>
    </w:p>
    <w:p w:rsidR="00330D65" w:rsidRDefault="00330D65" w:rsidP="0098563A">
      <w:pPr>
        <w:pStyle w:val="NoSpacing"/>
        <w:jc w:val="both"/>
        <w:rPr>
          <w:rFonts w:ascii="Verdana" w:hAnsi="Verdana"/>
        </w:rPr>
      </w:pPr>
      <w:r>
        <w:rPr>
          <w:rFonts w:ascii="Verdana" w:hAnsi="Verdana"/>
        </w:rPr>
        <w:t>In particular, these audits which incorporate a report to the Board are carried out at least once a quarter normally by two members of the Board with the aim of ensuring the adequacy and effectiveness of the implementation of:</w:t>
      </w:r>
    </w:p>
    <w:p w:rsidR="00330D65" w:rsidRPr="00E76033" w:rsidRDefault="00330D65" w:rsidP="007A5EA0">
      <w:pPr>
        <w:pStyle w:val="NoSpacing"/>
        <w:rPr>
          <w:rFonts w:ascii="Verdana" w:hAnsi="Verdana"/>
          <w:sz w:val="16"/>
          <w:szCs w:val="16"/>
        </w:rPr>
      </w:pPr>
    </w:p>
    <w:p w:rsidR="00330D65" w:rsidRDefault="00330D65" w:rsidP="0098563A">
      <w:pPr>
        <w:pStyle w:val="NoSpacing"/>
        <w:ind w:left="1440" w:hanging="720"/>
        <w:jc w:val="both"/>
        <w:rPr>
          <w:rFonts w:ascii="Verdana" w:hAnsi="Verdana"/>
        </w:rPr>
      </w:pPr>
      <w:r>
        <w:rPr>
          <w:rFonts w:ascii="Verdana" w:hAnsi="Verdana"/>
        </w:rPr>
        <w:t>(i)</w:t>
      </w:r>
      <w:r>
        <w:rPr>
          <w:rFonts w:ascii="Verdana" w:hAnsi="Verdana"/>
        </w:rPr>
        <w:tab/>
        <w:t>The formal policies and procedures put in place by the Board for the setting of clear lines of responsibility and the effective financial control over the various areas of the Association’s activities</w:t>
      </w:r>
      <w:r w:rsidR="00483B9A">
        <w:rPr>
          <w:rFonts w:ascii="Verdana" w:hAnsi="Verdana"/>
        </w:rPr>
        <w:t>.</w:t>
      </w:r>
    </w:p>
    <w:p w:rsidR="00483B9A" w:rsidRPr="00E76033" w:rsidRDefault="00483B9A" w:rsidP="0098563A">
      <w:pPr>
        <w:pStyle w:val="NoSpacing"/>
        <w:ind w:left="1440" w:hanging="720"/>
        <w:jc w:val="both"/>
        <w:rPr>
          <w:rFonts w:ascii="Verdana" w:hAnsi="Verdana"/>
          <w:sz w:val="16"/>
          <w:szCs w:val="16"/>
        </w:rPr>
      </w:pPr>
    </w:p>
    <w:p w:rsidR="00483B9A" w:rsidRDefault="00483B9A" w:rsidP="0098563A">
      <w:pPr>
        <w:pStyle w:val="NoSpacing"/>
        <w:ind w:left="1440" w:hanging="720"/>
        <w:jc w:val="both"/>
        <w:rPr>
          <w:rFonts w:ascii="Verdana" w:hAnsi="Verdana"/>
        </w:rPr>
      </w:pPr>
      <w:r>
        <w:rPr>
          <w:rFonts w:ascii="Verdana" w:hAnsi="Verdana"/>
        </w:rPr>
        <w:t>(ii)</w:t>
      </w:r>
      <w:r>
        <w:rPr>
          <w:rFonts w:ascii="Verdana" w:hAnsi="Verdana"/>
        </w:rPr>
        <w:tab/>
        <w:t>The procedures for the identification, preparation and adoption of a detailed internal audit programme covering the Association’s activities.</w:t>
      </w:r>
    </w:p>
    <w:p w:rsidR="00483B9A" w:rsidRPr="00E76033" w:rsidRDefault="00483B9A" w:rsidP="0098563A">
      <w:pPr>
        <w:pStyle w:val="NoSpacing"/>
        <w:ind w:left="1440" w:hanging="720"/>
        <w:jc w:val="both"/>
        <w:rPr>
          <w:rFonts w:ascii="Verdana" w:hAnsi="Verdana"/>
          <w:sz w:val="16"/>
          <w:szCs w:val="16"/>
        </w:rPr>
      </w:pPr>
    </w:p>
    <w:p w:rsidR="00483B9A" w:rsidRDefault="00483B9A" w:rsidP="0098563A">
      <w:pPr>
        <w:pStyle w:val="NoSpacing"/>
        <w:ind w:left="1440" w:hanging="720"/>
        <w:jc w:val="both"/>
        <w:rPr>
          <w:rFonts w:ascii="Verdana" w:hAnsi="Verdana"/>
        </w:rPr>
      </w:pPr>
      <w:r>
        <w:rPr>
          <w:rFonts w:ascii="Verdana" w:hAnsi="Verdana"/>
        </w:rPr>
        <w:t>(iii)</w:t>
      </w:r>
      <w:r>
        <w:rPr>
          <w:rFonts w:ascii="Verdana" w:hAnsi="Verdana"/>
        </w:rPr>
        <w:tab/>
        <w:t>The provision of accurate management accounts, preparation of budgets including projected balance sheets, cash flow forecasts and regular comparison of management accounts against budgets and reports on variances and the need to consider budget changes, and</w:t>
      </w:r>
    </w:p>
    <w:p w:rsidR="00483B9A" w:rsidRPr="00E76033" w:rsidRDefault="00483B9A" w:rsidP="0098563A">
      <w:pPr>
        <w:pStyle w:val="NoSpacing"/>
        <w:ind w:left="1440" w:hanging="720"/>
        <w:jc w:val="both"/>
        <w:rPr>
          <w:rFonts w:ascii="Verdana" w:hAnsi="Verdana"/>
          <w:sz w:val="16"/>
          <w:szCs w:val="16"/>
        </w:rPr>
      </w:pPr>
    </w:p>
    <w:p w:rsidR="00483B9A" w:rsidRDefault="00483B9A" w:rsidP="0098563A">
      <w:pPr>
        <w:pStyle w:val="NoSpacing"/>
        <w:ind w:left="1440" w:hanging="720"/>
        <w:jc w:val="both"/>
        <w:rPr>
          <w:rFonts w:ascii="Verdana" w:hAnsi="Verdana"/>
        </w:rPr>
      </w:pPr>
      <w:r>
        <w:rPr>
          <w:rFonts w:ascii="Verdana" w:hAnsi="Verdana"/>
        </w:rPr>
        <w:t>(iv)</w:t>
      </w:r>
      <w:r>
        <w:rPr>
          <w:rFonts w:ascii="Verdana" w:hAnsi="Verdana"/>
        </w:rPr>
        <w:tab/>
        <w:t>The periodic review by the Board of the overall effectiveness of the system.</w:t>
      </w:r>
    </w:p>
    <w:p w:rsidR="00483B9A" w:rsidRPr="00E76033" w:rsidRDefault="00483B9A" w:rsidP="00330D65">
      <w:pPr>
        <w:pStyle w:val="NoSpacing"/>
        <w:ind w:left="1440" w:hanging="720"/>
        <w:rPr>
          <w:rFonts w:ascii="Verdana" w:hAnsi="Verdana"/>
          <w:sz w:val="16"/>
          <w:szCs w:val="16"/>
        </w:rPr>
      </w:pPr>
    </w:p>
    <w:p w:rsidR="00483B9A" w:rsidRDefault="00483B9A" w:rsidP="0098563A">
      <w:pPr>
        <w:pStyle w:val="NoSpacing"/>
        <w:jc w:val="both"/>
        <w:rPr>
          <w:rFonts w:ascii="Verdana" w:hAnsi="Verdana"/>
        </w:rPr>
      </w:pPr>
      <w:r>
        <w:rPr>
          <w:rFonts w:ascii="Verdana" w:hAnsi="Verdana"/>
        </w:rPr>
        <w:t>The Board is pleased to report that no significant failings or weaknesses have come to light during the year under review, and to date none which have or are considered likely to result in any material loss, contingency or uncertainty.  Any suggestions made for improvement during the year, which have only been minor anyway, have been absorbed quickly as part of the over</w:t>
      </w:r>
      <w:r w:rsidR="00205D52">
        <w:rPr>
          <w:rFonts w:ascii="Verdana" w:hAnsi="Verdana"/>
        </w:rPr>
        <w:t>all</w:t>
      </w:r>
      <w:r>
        <w:rPr>
          <w:rFonts w:ascii="Verdana" w:hAnsi="Verdana"/>
        </w:rPr>
        <w:t xml:space="preserve"> procedures.  </w:t>
      </w:r>
    </w:p>
    <w:p w:rsidR="009C3EFD" w:rsidRDefault="009C3EFD" w:rsidP="0098563A">
      <w:pPr>
        <w:pStyle w:val="NoSpacing"/>
        <w:jc w:val="both"/>
        <w:rPr>
          <w:rFonts w:ascii="Verdana" w:hAnsi="Verdana"/>
        </w:rPr>
      </w:pPr>
    </w:p>
    <w:p w:rsidR="009C3EFD" w:rsidRDefault="009C3EFD" w:rsidP="009C3EFD">
      <w:pPr>
        <w:pStyle w:val="NoSpacing"/>
        <w:jc w:val="center"/>
        <w:rPr>
          <w:rFonts w:ascii="Verdana" w:hAnsi="Verdana"/>
          <w:sz w:val="16"/>
          <w:szCs w:val="16"/>
        </w:rPr>
      </w:pPr>
    </w:p>
    <w:p w:rsidR="007E43A2" w:rsidRDefault="007E43A2" w:rsidP="009C3EFD">
      <w:pPr>
        <w:pStyle w:val="NoSpacing"/>
        <w:jc w:val="center"/>
        <w:rPr>
          <w:rFonts w:ascii="Verdana" w:hAnsi="Verdana"/>
          <w:sz w:val="16"/>
          <w:szCs w:val="16"/>
        </w:rPr>
      </w:pPr>
    </w:p>
    <w:p w:rsidR="007E43A2" w:rsidRPr="009C3EFD" w:rsidRDefault="007E43A2" w:rsidP="009C3EFD">
      <w:pPr>
        <w:pStyle w:val="NoSpacing"/>
        <w:jc w:val="center"/>
        <w:rPr>
          <w:rFonts w:ascii="Verdana" w:hAnsi="Verdana"/>
          <w:sz w:val="16"/>
          <w:szCs w:val="16"/>
        </w:rPr>
      </w:pPr>
      <w:r>
        <w:rPr>
          <w:rFonts w:ascii="Verdana" w:hAnsi="Verdana"/>
          <w:sz w:val="16"/>
          <w:szCs w:val="16"/>
        </w:rPr>
        <w:t>23</w:t>
      </w:r>
    </w:p>
    <w:p w:rsidR="00205D52" w:rsidRPr="00B5123B" w:rsidRDefault="00205D52" w:rsidP="0098563A">
      <w:pPr>
        <w:pStyle w:val="NoSpacing"/>
        <w:jc w:val="both"/>
        <w:rPr>
          <w:rFonts w:ascii="Verdana" w:hAnsi="Verdana"/>
          <w:b/>
          <w:color w:val="5B9BD5" w:themeColor="accent1"/>
          <w:sz w:val="28"/>
          <w:szCs w:val="28"/>
        </w:rPr>
      </w:pPr>
      <w:r w:rsidRPr="00B5123B">
        <w:rPr>
          <w:rFonts w:ascii="Verdana" w:hAnsi="Verdana"/>
          <w:b/>
          <w:color w:val="5B9BD5" w:themeColor="accent1"/>
          <w:sz w:val="28"/>
          <w:szCs w:val="28"/>
        </w:rPr>
        <w:lastRenderedPageBreak/>
        <w:t>Independent Auditors Report</w:t>
      </w:r>
      <w:r w:rsidR="00720900" w:rsidRPr="00B5123B">
        <w:rPr>
          <w:rFonts w:ascii="Verdana" w:hAnsi="Verdana"/>
          <w:b/>
          <w:color w:val="5B9BD5" w:themeColor="accent1"/>
          <w:sz w:val="28"/>
          <w:szCs w:val="28"/>
        </w:rPr>
        <w:t xml:space="preserve"> to the Board Members of Maldon Housing Association Limited</w:t>
      </w:r>
    </w:p>
    <w:p w:rsidR="00720900" w:rsidRPr="00B5123B" w:rsidRDefault="00720900" w:rsidP="0098563A">
      <w:pPr>
        <w:pStyle w:val="NoSpacing"/>
        <w:jc w:val="both"/>
        <w:rPr>
          <w:rFonts w:ascii="Verdana" w:hAnsi="Verdana"/>
          <w:b/>
          <w:color w:val="5B9BD5" w:themeColor="accent1"/>
          <w:sz w:val="24"/>
          <w:szCs w:val="28"/>
        </w:rPr>
      </w:pPr>
      <w:r w:rsidRPr="00B5123B">
        <w:rPr>
          <w:rFonts w:ascii="Verdana" w:hAnsi="Verdana"/>
          <w:b/>
          <w:color w:val="5B9BD5" w:themeColor="accent1"/>
          <w:sz w:val="24"/>
          <w:szCs w:val="28"/>
        </w:rPr>
        <w:t>(Company Limited by Guarantee)</w:t>
      </w:r>
    </w:p>
    <w:p w:rsidR="00205D52" w:rsidRPr="00720900" w:rsidRDefault="00205D52" w:rsidP="0098563A">
      <w:pPr>
        <w:pStyle w:val="NoSpacing"/>
        <w:jc w:val="both"/>
        <w:rPr>
          <w:rFonts w:ascii="Verdana" w:hAnsi="Verdana"/>
          <w:sz w:val="16"/>
          <w:szCs w:val="16"/>
        </w:rPr>
      </w:pPr>
    </w:p>
    <w:p w:rsidR="00483B9A" w:rsidRDefault="009607A5" w:rsidP="0098563A">
      <w:pPr>
        <w:pStyle w:val="NoSpacing"/>
        <w:jc w:val="both"/>
        <w:rPr>
          <w:rFonts w:ascii="Verdana" w:hAnsi="Verdana"/>
        </w:rPr>
      </w:pPr>
      <w:r>
        <w:rPr>
          <w:rFonts w:ascii="Verdana" w:hAnsi="Verdana"/>
        </w:rPr>
        <w:t>We have audited the fin</w:t>
      </w:r>
      <w:r w:rsidR="00483B9A">
        <w:rPr>
          <w:rFonts w:ascii="Verdana" w:hAnsi="Verdana"/>
        </w:rPr>
        <w:t>ancial statements of Maldon Housing Association Limited for the year ended 31 March 201</w:t>
      </w:r>
      <w:r w:rsidR="008C450C">
        <w:rPr>
          <w:rFonts w:ascii="Verdana" w:hAnsi="Verdana"/>
        </w:rPr>
        <w:t>5</w:t>
      </w:r>
      <w:r w:rsidR="00483B9A">
        <w:rPr>
          <w:rFonts w:ascii="Verdana" w:hAnsi="Verdana"/>
        </w:rPr>
        <w:t xml:space="preserve"> on pages </w:t>
      </w:r>
      <w:r w:rsidR="001C35AE">
        <w:rPr>
          <w:rFonts w:ascii="Verdana" w:hAnsi="Verdana"/>
        </w:rPr>
        <w:t>26</w:t>
      </w:r>
      <w:r w:rsidR="00483B9A">
        <w:rPr>
          <w:rFonts w:ascii="Verdana" w:hAnsi="Verdana"/>
        </w:rPr>
        <w:t xml:space="preserve"> to</w:t>
      </w:r>
      <w:r w:rsidR="001C35AE">
        <w:rPr>
          <w:rFonts w:ascii="Verdana" w:hAnsi="Verdana"/>
        </w:rPr>
        <w:t xml:space="preserve"> </w:t>
      </w:r>
      <w:r w:rsidR="00ED3836">
        <w:rPr>
          <w:rFonts w:ascii="Verdana" w:hAnsi="Verdana"/>
        </w:rPr>
        <w:t xml:space="preserve">38. </w:t>
      </w:r>
      <w:r w:rsidR="00483B9A">
        <w:rPr>
          <w:rFonts w:ascii="Verdana" w:hAnsi="Verdana"/>
        </w:rPr>
        <w:t xml:space="preserve"> These financial statements have been prepared under the accounting policies</w:t>
      </w:r>
      <w:r>
        <w:rPr>
          <w:rFonts w:ascii="Verdana" w:hAnsi="Verdana"/>
        </w:rPr>
        <w:t xml:space="preserve"> set out therein.</w:t>
      </w:r>
    </w:p>
    <w:p w:rsidR="009607A5" w:rsidRPr="00E76033" w:rsidRDefault="009607A5" w:rsidP="0098563A">
      <w:pPr>
        <w:pStyle w:val="NoSpacing"/>
        <w:jc w:val="both"/>
        <w:rPr>
          <w:rFonts w:ascii="Verdana" w:hAnsi="Verdana"/>
          <w:sz w:val="16"/>
          <w:szCs w:val="16"/>
        </w:rPr>
      </w:pPr>
    </w:p>
    <w:p w:rsidR="009607A5" w:rsidRDefault="009607A5" w:rsidP="0098563A">
      <w:pPr>
        <w:pStyle w:val="NoSpacing"/>
        <w:jc w:val="both"/>
        <w:rPr>
          <w:rFonts w:ascii="Verdana" w:hAnsi="Verdana"/>
        </w:rPr>
      </w:pPr>
      <w:r>
        <w:rPr>
          <w:rFonts w:ascii="Verdana" w:hAnsi="Verdana"/>
        </w:rPr>
        <w:t xml:space="preserve">This report is made solely to the Association’s members, as a body in accordance with Chapter 3 of Part 16 of the Companies Act 2006.  Our audit work has been </w:t>
      </w:r>
      <w:r w:rsidR="008C450C">
        <w:rPr>
          <w:rFonts w:ascii="Verdana" w:hAnsi="Verdana"/>
        </w:rPr>
        <w:t>u</w:t>
      </w:r>
      <w:r>
        <w:rPr>
          <w:rFonts w:ascii="Verdana" w:hAnsi="Verdana"/>
        </w:rPr>
        <w:t xml:space="preserve">ndertaken so that we might state to the Association’s members those matters we are required to state to them in the auditor’s report and for no other purpose.  To the fullest extent permitted by law, we do not accept or assume responsibility to anyone other than the Association and the Association’s members as a body, for our audit work, for this report or for the opinions we have formed.  </w:t>
      </w:r>
    </w:p>
    <w:p w:rsidR="009607A5" w:rsidRPr="00E76033" w:rsidRDefault="009607A5" w:rsidP="0098563A">
      <w:pPr>
        <w:pStyle w:val="NoSpacing"/>
        <w:jc w:val="both"/>
        <w:rPr>
          <w:rFonts w:ascii="Verdana" w:hAnsi="Verdana"/>
          <w:sz w:val="16"/>
          <w:szCs w:val="16"/>
        </w:rPr>
      </w:pPr>
    </w:p>
    <w:p w:rsidR="009607A5" w:rsidRDefault="009607A5" w:rsidP="00483B9A">
      <w:pPr>
        <w:pStyle w:val="NoSpacing"/>
        <w:rPr>
          <w:rFonts w:ascii="Verdana" w:hAnsi="Verdana"/>
          <w:b/>
        </w:rPr>
      </w:pPr>
      <w:r>
        <w:rPr>
          <w:rFonts w:ascii="Verdana" w:hAnsi="Verdana"/>
          <w:b/>
        </w:rPr>
        <w:t>Respective responsibilities of the trustees and auditor</w:t>
      </w:r>
    </w:p>
    <w:p w:rsidR="009607A5" w:rsidRPr="00E76033" w:rsidRDefault="009607A5" w:rsidP="00483B9A">
      <w:pPr>
        <w:pStyle w:val="NoSpacing"/>
        <w:rPr>
          <w:rFonts w:ascii="Verdana" w:hAnsi="Verdana"/>
          <w:b/>
          <w:sz w:val="16"/>
          <w:szCs w:val="16"/>
        </w:rPr>
      </w:pPr>
    </w:p>
    <w:p w:rsidR="009607A5" w:rsidRDefault="009607A5" w:rsidP="0098563A">
      <w:pPr>
        <w:pStyle w:val="NoSpacing"/>
        <w:jc w:val="both"/>
        <w:rPr>
          <w:rFonts w:ascii="Verdana" w:hAnsi="Verdana"/>
        </w:rPr>
      </w:pPr>
      <w:r>
        <w:rPr>
          <w:rFonts w:ascii="Verdana" w:hAnsi="Verdana"/>
        </w:rPr>
        <w:t xml:space="preserve">The Trustees’ (who are also the directors of Maldon Housing Association limited for the purpose of company law) responsibilities for preparing the Trustees’ Report and the financial statements in accordance with applicable law and United Kingdom Accounting Standards (United Kingdom Generally Accepted Accounting Practice) are set out in the Statement of Trustees’ Responsibilities. </w:t>
      </w:r>
    </w:p>
    <w:p w:rsidR="009607A5" w:rsidRPr="00E76033" w:rsidRDefault="009607A5" w:rsidP="0098563A">
      <w:pPr>
        <w:pStyle w:val="NoSpacing"/>
        <w:jc w:val="both"/>
        <w:rPr>
          <w:rFonts w:ascii="Verdana" w:hAnsi="Verdana"/>
          <w:sz w:val="16"/>
          <w:szCs w:val="16"/>
        </w:rPr>
      </w:pPr>
    </w:p>
    <w:p w:rsidR="009607A5" w:rsidRDefault="009607A5" w:rsidP="0098563A">
      <w:pPr>
        <w:pStyle w:val="NoSpacing"/>
        <w:jc w:val="both"/>
        <w:rPr>
          <w:rFonts w:ascii="Verdana" w:hAnsi="Verdana"/>
        </w:rPr>
      </w:pPr>
      <w:r>
        <w:rPr>
          <w:rFonts w:ascii="Verdana" w:hAnsi="Verdana"/>
        </w:rPr>
        <w:t xml:space="preserve">Our responsibility is to audit and express an opinion on the financial statements in accordance with relevant legal and regulatory requirements and International Standards on Auditing </w:t>
      </w:r>
      <w:r w:rsidR="008C450C">
        <w:rPr>
          <w:rFonts w:ascii="Verdana" w:hAnsi="Verdana"/>
        </w:rPr>
        <w:t>(UK and Ireland).These standards require us to comply with the Auditing Practices Board’s</w:t>
      </w:r>
      <w:r>
        <w:rPr>
          <w:rFonts w:ascii="Verdana" w:hAnsi="Verdana"/>
        </w:rPr>
        <w:t xml:space="preserve"> (APB’s) Ethical Standards for Auditors.  </w:t>
      </w:r>
    </w:p>
    <w:p w:rsidR="009607A5" w:rsidRPr="00E76033" w:rsidRDefault="009607A5" w:rsidP="0098563A">
      <w:pPr>
        <w:pStyle w:val="NoSpacing"/>
        <w:jc w:val="both"/>
        <w:rPr>
          <w:rFonts w:ascii="Verdana" w:hAnsi="Verdana"/>
          <w:sz w:val="16"/>
          <w:szCs w:val="16"/>
        </w:rPr>
      </w:pPr>
    </w:p>
    <w:p w:rsidR="009607A5" w:rsidRDefault="009607A5" w:rsidP="0098563A">
      <w:pPr>
        <w:pStyle w:val="NoSpacing"/>
        <w:jc w:val="both"/>
        <w:rPr>
          <w:rFonts w:ascii="Verdana" w:hAnsi="Verdana"/>
        </w:rPr>
      </w:pPr>
      <w:r>
        <w:rPr>
          <w:rFonts w:ascii="Verdana" w:hAnsi="Verdana"/>
        </w:rPr>
        <w:t>We report to you our opinion as to whether the financial statements give a true and fair view, have been proper</w:t>
      </w:r>
      <w:r w:rsidR="00205D52">
        <w:rPr>
          <w:rFonts w:ascii="Verdana" w:hAnsi="Verdana"/>
        </w:rPr>
        <w:t>l</w:t>
      </w:r>
      <w:r>
        <w:rPr>
          <w:rFonts w:ascii="Verdana" w:hAnsi="Verdana"/>
        </w:rPr>
        <w:t xml:space="preserve">y prepared in accordance with United Kingdom Generally Accepted Accounting Practice, and have been prepared in accordance with the Companies Act 2006, the Accounting Requirements for Registered Social Housing </w:t>
      </w:r>
      <w:r w:rsidR="008C450C">
        <w:rPr>
          <w:rFonts w:ascii="Verdana" w:hAnsi="Verdana"/>
        </w:rPr>
        <w:t>P</w:t>
      </w:r>
      <w:r>
        <w:rPr>
          <w:rFonts w:ascii="Verdana" w:hAnsi="Verdana"/>
        </w:rPr>
        <w:t>roviders Accounting Direction 201</w:t>
      </w:r>
      <w:r w:rsidR="00205D52">
        <w:rPr>
          <w:rFonts w:ascii="Verdana" w:hAnsi="Verdana"/>
        </w:rPr>
        <w:t>2</w:t>
      </w:r>
      <w:r>
        <w:rPr>
          <w:rFonts w:ascii="Verdana" w:hAnsi="Verdana"/>
        </w:rPr>
        <w:t xml:space="preserve"> and </w:t>
      </w:r>
      <w:r w:rsidR="008C450C">
        <w:rPr>
          <w:rFonts w:ascii="Verdana" w:hAnsi="Verdana"/>
        </w:rPr>
        <w:t xml:space="preserve">the Housing and Regeneration Act 2008. </w:t>
      </w:r>
      <w:r>
        <w:rPr>
          <w:rFonts w:ascii="Verdana" w:hAnsi="Verdana"/>
        </w:rPr>
        <w:t>We also report to you if, in our opinion, the Trustees’ Report and Chairman’s Report is consistent with the financial statements.</w:t>
      </w:r>
    </w:p>
    <w:p w:rsidR="009607A5" w:rsidRPr="00E76033" w:rsidRDefault="009607A5" w:rsidP="00483B9A">
      <w:pPr>
        <w:pStyle w:val="NoSpacing"/>
        <w:rPr>
          <w:rFonts w:ascii="Verdana" w:hAnsi="Verdana"/>
          <w:sz w:val="16"/>
          <w:szCs w:val="16"/>
        </w:rPr>
      </w:pPr>
    </w:p>
    <w:p w:rsidR="009607A5" w:rsidRDefault="009607A5" w:rsidP="00483B9A">
      <w:pPr>
        <w:pStyle w:val="NoSpacing"/>
        <w:rPr>
          <w:rFonts w:ascii="Verdana" w:hAnsi="Verdana"/>
          <w:b/>
        </w:rPr>
      </w:pPr>
      <w:r>
        <w:rPr>
          <w:rFonts w:ascii="Verdana" w:hAnsi="Verdana"/>
          <w:b/>
        </w:rPr>
        <w:t>Scope of the audit of the financial statements</w:t>
      </w:r>
    </w:p>
    <w:p w:rsidR="009607A5" w:rsidRPr="00E76033" w:rsidRDefault="009607A5" w:rsidP="00483B9A">
      <w:pPr>
        <w:pStyle w:val="NoSpacing"/>
        <w:rPr>
          <w:rFonts w:ascii="Verdana" w:hAnsi="Verdana"/>
          <w:b/>
          <w:sz w:val="16"/>
          <w:szCs w:val="16"/>
        </w:rPr>
      </w:pPr>
    </w:p>
    <w:p w:rsidR="009607A5" w:rsidRDefault="009607A5" w:rsidP="0098563A">
      <w:pPr>
        <w:pStyle w:val="NoSpacing"/>
        <w:jc w:val="both"/>
        <w:rPr>
          <w:rFonts w:ascii="Verdana" w:hAnsi="Verdana"/>
        </w:rPr>
      </w:pPr>
      <w:r>
        <w:rPr>
          <w:rFonts w:ascii="Verdana" w:hAnsi="Verdana"/>
        </w:rPr>
        <w:t>An audit involves obtaining evidence about the amounts and disclosures in the financial statements sufficient to give reasonable assurance that the financial statements are free from material misstatement, whether cau</w:t>
      </w:r>
      <w:r w:rsidR="00B125A1">
        <w:rPr>
          <w:rFonts w:ascii="Verdana" w:hAnsi="Verdana"/>
        </w:rPr>
        <w:t>sed by fraud or error.  This in</w:t>
      </w:r>
      <w:r>
        <w:rPr>
          <w:rFonts w:ascii="Verdana" w:hAnsi="Verdana"/>
        </w:rPr>
        <w:t>cludes an assessment of</w:t>
      </w:r>
      <w:r w:rsidR="00B125A1">
        <w:rPr>
          <w:rFonts w:ascii="Verdana" w:hAnsi="Verdana"/>
        </w:rPr>
        <w:t xml:space="preserve"> whether the accounting policies are appropriate to the Association’s circumstances and have been consistently ap</w:t>
      </w:r>
      <w:r w:rsidR="00E33A89">
        <w:rPr>
          <w:rFonts w:ascii="Verdana" w:hAnsi="Verdana"/>
        </w:rPr>
        <w:t>plied and adequately disclosed;</w:t>
      </w:r>
      <w:r w:rsidR="00B125A1">
        <w:rPr>
          <w:rFonts w:ascii="Verdana" w:hAnsi="Verdana"/>
        </w:rPr>
        <w:t xml:space="preserve"> the reasonableness of significant accounting estimates made by the Trustees; and the overall presentation of the financial statements.  In addition, we read all the financial and non-financial information in the Trustees’ Report and Chairman’s Report to identify material inconsistencies with the audited financial statements and to identify any information that is apparently materially incorrect based on, or materially inconsistent with, the knowledge acquired by us in the course of performing the audit.  If we become aware of any apparent material misstatements or inconsistencies we consider the implications for our report.</w:t>
      </w:r>
    </w:p>
    <w:p w:rsidR="00B125A1" w:rsidRDefault="001C35AE" w:rsidP="001C35AE">
      <w:pPr>
        <w:pStyle w:val="NoSpacing"/>
        <w:jc w:val="center"/>
        <w:rPr>
          <w:rFonts w:ascii="Verdana" w:hAnsi="Verdana"/>
          <w:sz w:val="16"/>
          <w:szCs w:val="16"/>
        </w:rPr>
      </w:pPr>
      <w:r>
        <w:rPr>
          <w:rFonts w:ascii="Verdana" w:hAnsi="Verdana"/>
          <w:sz w:val="16"/>
          <w:szCs w:val="16"/>
        </w:rPr>
        <w:t>24</w:t>
      </w:r>
    </w:p>
    <w:p w:rsidR="00B125A1" w:rsidRDefault="00B125A1" w:rsidP="00483B9A">
      <w:pPr>
        <w:pStyle w:val="NoSpacing"/>
        <w:rPr>
          <w:rFonts w:ascii="Verdana" w:hAnsi="Verdana"/>
          <w:b/>
        </w:rPr>
      </w:pPr>
      <w:r>
        <w:rPr>
          <w:rFonts w:ascii="Verdana" w:hAnsi="Verdana"/>
          <w:b/>
        </w:rPr>
        <w:lastRenderedPageBreak/>
        <w:t>Opinion</w:t>
      </w:r>
    </w:p>
    <w:p w:rsidR="00B125A1" w:rsidRPr="00E76033" w:rsidRDefault="00B125A1" w:rsidP="00483B9A">
      <w:pPr>
        <w:pStyle w:val="NoSpacing"/>
        <w:rPr>
          <w:rFonts w:ascii="Verdana" w:hAnsi="Verdana"/>
          <w:b/>
          <w:sz w:val="16"/>
          <w:szCs w:val="16"/>
        </w:rPr>
      </w:pPr>
    </w:p>
    <w:p w:rsidR="00B125A1" w:rsidRDefault="00B125A1" w:rsidP="00483B9A">
      <w:pPr>
        <w:pStyle w:val="NoSpacing"/>
        <w:rPr>
          <w:rFonts w:ascii="Verdana" w:hAnsi="Verdana"/>
        </w:rPr>
      </w:pPr>
      <w:r>
        <w:rPr>
          <w:rFonts w:ascii="Verdana" w:hAnsi="Verdana"/>
        </w:rPr>
        <w:t>In our opinion:</w:t>
      </w:r>
    </w:p>
    <w:p w:rsidR="00B125A1" w:rsidRPr="00E76033" w:rsidRDefault="00B125A1" w:rsidP="00483B9A">
      <w:pPr>
        <w:pStyle w:val="NoSpacing"/>
        <w:rPr>
          <w:rFonts w:ascii="Verdana" w:hAnsi="Verdana"/>
          <w:sz w:val="16"/>
          <w:szCs w:val="16"/>
        </w:rPr>
      </w:pPr>
    </w:p>
    <w:p w:rsidR="00B125A1" w:rsidRDefault="00B125A1" w:rsidP="0098563A">
      <w:pPr>
        <w:pStyle w:val="NoSpacing"/>
        <w:numPr>
          <w:ilvl w:val="0"/>
          <w:numId w:val="4"/>
        </w:numPr>
        <w:jc w:val="both"/>
        <w:rPr>
          <w:rFonts w:ascii="Verdana" w:hAnsi="Verdana"/>
        </w:rPr>
      </w:pPr>
      <w:r>
        <w:rPr>
          <w:rFonts w:ascii="Verdana" w:hAnsi="Verdana"/>
        </w:rPr>
        <w:t>the financial statements give a true and fair view of the state of the Association’s affairs as at 31 March 201</w:t>
      </w:r>
      <w:r w:rsidR="00AE5AFC">
        <w:rPr>
          <w:rFonts w:ascii="Verdana" w:hAnsi="Verdana"/>
        </w:rPr>
        <w:t>5</w:t>
      </w:r>
      <w:r>
        <w:rPr>
          <w:rFonts w:ascii="Verdana" w:hAnsi="Verdana"/>
        </w:rPr>
        <w:t xml:space="preserve"> and of its income and expenditure for the year then ended;</w:t>
      </w:r>
    </w:p>
    <w:p w:rsidR="00B125A1" w:rsidRPr="00E76033" w:rsidRDefault="00B125A1" w:rsidP="0098563A">
      <w:pPr>
        <w:pStyle w:val="NoSpacing"/>
        <w:ind w:left="720"/>
        <w:jc w:val="both"/>
        <w:rPr>
          <w:rFonts w:ascii="Verdana" w:hAnsi="Verdana"/>
          <w:sz w:val="16"/>
          <w:szCs w:val="16"/>
        </w:rPr>
      </w:pPr>
    </w:p>
    <w:p w:rsidR="00B125A1" w:rsidRDefault="00B125A1" w:rsidP="0098563A">
      <w:pPr>
        <w:pStyle w:val="NoSpacing"/>
        <w:numPr>
          <w:ilvl w:val="0"/>
          <w:numId w:val="4"/>
        </w:numPr>
        <w:jc w:val="both"/>
        <w:rPr>
          <w:rFonts w:ascii="Verdana" w:hAnsi="Verdana"/>
        </w:rPr>
      </w:pPr>
      <w:r>
        <w:rPr>
          <w:rFonts w:ascii="Verdana" w:hAnsi="Verdana"/>
        </w:rPr>
        <w:t>the financial statements have been proper</w:t>
      </w:r>
      <w:r w:rsidR="00205D52">
        <w:rPr>
          <w:rFonts w:ascii="Verdana" w:hAnsi="Verdana"/>
        </w:rPr>
        <w:t>l</w:t>
      </w:r>
      <w:r>
        <w:rPr>
          <w:rFonts w:ascii="Verdana" w:hAnsi="Verdana"/>
        </w:rPr>
        <w:t xml:space="preserve">y prepared in accordance with the Companies Act 2006, the Accounting Requirements for Registered Social Housing Providers Accounting Direction 2012 and </w:t>
      </w:r>
      <w:r w:rsidR="00AE5AFC">
        <w:rPr>
          <w:rFonts w:ascii="Verdana" w:hAnsi="Verdana"/>
        </w:rPr>
        <w:t>the Housing and Regeneration Act 2008;</w:t>
      </w:r>
      <w:r>
        <w:rPr>
          <w:rFonts w:ascii="Verdana" w:hAnsi="Verdana"/>
        </w:rPr>
        <w:t xml:space="preserve"> and</w:t>
      </w:r>
    </w:p>
    <w:p w:rsidR="00B125A1" w:rsidRPr="00E76033" w:rsidRDefault="00B125A1" w:rsidP="00B125A1">
      <w:pPr>
        <w:pStyle w:val="NoSpacing"/>
        <w:ind w:left="720"/>
        <w:rPr>
          <w:rFonts w:ascii="Verdana" w:hAnsi="Verdana"/>
          <w:sz w:val="16"/>
          <w:szCs w:val="16"/>
        </w:rPr>
      </w:pPr>
    </w:p>
    <w:p w:rsidR="00B125A1" w:rsidRDefault="00B125A1" w:rsidP="00B125A1">
      <w:pPr>
        <w:pStyle w:val="NoSpacing"/>
        <w:rPr>
          <w:rFonts w:ascii="Verdana" w:hAnsi="Verdana"/>
          <w:b/>
        </w:rPr>
      </w:pPr>
      <w:r>
        <w:rPr>
          <w:rFonts w:ascii="Verdana" w:hAnsi="Verdana"/>
          <w:b/>
        </w:rPr>
        <w:t>Opinion on other matters prescribed by the Companies Act 2006</w:t>
      </w:r>
    </w:p>
    <w:p w:rsidR="00B125A1" w:rsidRPr="00E76033" w:rsidRDefault="00B125A1" w:rsidP="00B125A1">
      <w:pPr>
        <w:pStyle w:val="NoSpacing"/>
        <w:rPr>
          <w:rFonts w:ascii="Verdana" w:hAnsi="Verdana"/>
          <w:b/>
          <w:sz w:val="16"/>
          <w:szCs w:val="16"/>
        </w:rPr>
      </w:pPr>
    </w:p>
    <w:p w:rsidR="00B125A1" w:rsidRDefault="00B125A1" w:rsidP="0098563A">
      <w:pPr>
        <w:pStyle w:val="NoSpacing"/>
        <w:jc w:val="both"/>
        <w:rPr>
          <w:rFonts w:ascii="Verdana" w:hAnsi="Verdana"/>
        </w:rPr>
      </w:pPr>
      <w:r>
        <w:rPr>
          <w:rFonts w:ascii="Verdana" w:hAnsi="Verdana"/>
        </w:rPr>
        <w:t>In our opinion the information given in the Trustee’s Report for the financial year for which the financial statements are prepared is consistent with the financial statements.</w:t>
      </w:r>
    </w:p>
    <w:p w:rsidR="00B125A1" w:rsidRPr="00E76033" w:rsidRDefault="00B125A1" w:rsidP="00B125A1">
      <w:pPr>
        <w:pStyle w:val="NoSpacing"/>
        <w:rPr>
          <w:rFonts w:ascii="Verdana" w:hAnsi="Verdana"/>
          <w:sz w:val="16"/>
          <w:szCs w:val="16"/>
        </w:rPr>
      </w:pPr>
    </w:p>
    <w:p w:rsidR="00B125A1" w:rsidRDefault="00B125A1" w:rsidP="00B125A1">
      <w:pPr>
        <w:pStyle w:val="NoSpacing"/>
        <w:rPr>
          <w:rFonts w:ascii="Verdana" w:hAnsi="Verdana"/>
          <w:b/>
        </w:rPr>
      </w:pPr>
      <w:r>
        <w:rPr>
          <w:rFonts w:ascii="Verdana" w:hAnsi="Verdana"/>
          <w:b/>
        </w:rPr>
        <w:t>Matters on which we are required to report by exception</w:t>
      </w:r>
    </w:p>
    <w:p w:rsidR="00B125A1" w:rsidRPr="00E76033" w:rsidRDefault="00B125A1" w:rsidP="00B125A1">
      <w:pPr>
        <w:pStyle w:val="NoSpacing"/>
        <w:rPr>
          <w:rFonts w:ascii="Verdana" w:hAnsi="Verdana"/>
          <w:b/>
          <w:sz w:val="16"/>
          <w:szCs w:val="16"/>
        </w:rPr>
      </w:pPr>
    </w:p>
    <w:p w:rsidR="00B125A1" w:rsidRDefault="00B125A1" w:rsidP="0098563A">
      <w:pPr>
        <w:pStyle w:val="NoSpacing"/>
        <w:jc w:val="both"/>
        <w:rPr>
          <w:rFonts w:ascii="Verdana" w:hAnsi="Verdana"/>
        </w:rPr>
      </w:pPr>
      <w:r>
        <w:rPr>
          <w:rFonts w:ascii="Verdana" w:hAnsi="Verdana"/>
        </w:rPr>
        <w:t>We have nothing to report in respect of the following matters where the Companies Act 2006 requires us to report to you if, in our opinion:</w:t>
      </w:r>
    </w:p>
    <w:p w:rsidR="00B125A1" w:rsidRPr="00E76033" w:rsidRDefault="00B125A1" w:rsidP="0098563A">
      <w:pPr>
        <w:pStyle w:val="NoSpacing"/>
        <w:jc w:val="both"/>
        <w:rPr>
          <w:rFonts w:ascii="Verdana" w:hAnsi="Verdana"/>
          <w:sz w:val="16"/>
          <w:szCs w:val="16"/>
        </w:rPr>
      </w:pPr>
      <w:r w:rsidRPr="00E76033">
        <w:rPr>
          <w:rFonts w:ascii="Verdana" w:hAnsi="Verdana"/>
          <w:sz w:val="16"/>
          <w:szCs w:val="16"/>
        </w:rPr>
        <w:tab/>
      </w:r>
    </w:p>
    <w:p w:rsidR="00B125A1" w:rsidRDefault="00B125A1" w:rsidP="0098563A">
      <w:pPr>
        <w:pStyle w:val="NoSpacing"/>
        <w:numPr>
          <w:ilvl w:val="0"/>
          <w:numId w:val="3"/>
        </w:numPr>
        <w:jc w:val="both"/>
        <w:rPr>
          <w:rFonts w:ascii="Verdana" w:hAnsi="Verdana"/>
        </w:rPr>
      </w:pPr>
      <w:r>
        <w:rPr>
          <w:rFonts w:ascii="Verdana" w:hAnsi="Verdana"/>
        </w:rPr>
        <w:t>adequate accounting records have not been kept, or returns adequate for our audit have not been received from branches not visited by us; or</w:t>
      </w:r>
    </w:p>
    <w:p w:rsidR="00B125A1" w:rsidRPr="00E76033" w:rsidRDefault="00B125A1" w:rsidP="0098563A">
      <w:pPr>
        <w:pStyle w:val="NoSpacing"/>
        <w:ind w:left="720"/>
        <w:jc w:val="both"/>
        <w:rPr>
          <w:rFonts w:ascii="Verdana" w:hAnsi="Verdana"/>
          <w:sz w:val="16"/>
          <w:szCs w:val="16"/>
        </w:rPr>
      </w:pPr>
    </w:p>
    <w:p w:rsidR="00B125A1" w:rsidRDefault="00B125A1" w:rsidP="0098563A">
      <w:pPr>
        <w:pStyle w:val="NoSpacing"/>
        <w:numPr>
          <w:ilvl w:val="0"/>
          <w:numId w:val="3"/>
        </w:numPr>
        <w:jc w:val="both"/>
        <w:rPr>
          <w:rFonts w:ascii="Verdana" w:hAnsi="Verdana"/>
        </w:rPr>
      </w:pPr>
      <w:r>
        <w:rPr>
          <w:rFonts w:ascii="Verdana" w:hAnsi="Verdana"/>
        </w:rPr>
        <w:t>the financial statements are not in agreement with the accounting records and returns; or</w:t>
      </w:r>
    </w:p>
    <w:p w:rsidR="00B125A1" w:rsidRDefault="00B125A1" w:rsidP="0098563A">
      <w:pPr>
        <w:pStyle w:val="NoSpacing"/>
        <w:ind w:left="720"/>
        <w:jc w:val="both"/>
        <w:rPr>
          <w:rFonts w:ascii="Verdana" w:hAnsi="Verdana"/>
        </w:rPr>
      </w:pPr>
    </w:p>
    <w:p w:rsidR="00B125A1" w:rsidRDefault="00B125A1" w:rsidP="0098563A">
      <w:pPr>
        <w:pStyle w:val="NoSpacing"/>
        <w:numPr>
          <w:ilvl w:val="0"/>
          <w:numId w:val="3"/>
        </w:numPr>
        <w:jc w:val="both"/>
        <w:rPr>
          <w:rFonts w:ascii="Verdana" w:hAnsi="Verdana"/>
        </w:rPr>
      </w:pPr>
      <w:r>
        <w:rPr>
          <w:rFonts w:ascii="Verdana" w:hAnsi="Verdana"/>
        </w:rPr>
        <w:t>certain disclosures of director’s remuneration specified by law are not made; or</w:t>
      </w:r>
    </w:p>
    <w:p w:rsidR="00B125A1" w:rsidRDefault="00B125A1" w:rsidP="0098563A">
      <w:pPr>
        <w:pStyle w:val="NoSpacing"/>
        <w:ind w:left="720"/>
        <w:jc w:val="both"/>
        <w:rPr>
          <w:rFonts w:ascii="Verdana" w:hAnsi="Verdana"/>
        </w:rPr>
      </w:pPr>
    </w:p>
    <w:p w:rsidR="00B125A1" w:rsidRDefault="00B125A1" w:rsidP="0098563A">
      <w:pPr>
        <w:pStyle w:val="NoSpacing"/>
        <w:numPr>
          <w:ilvl w:val="0"/>
          <w:numId w:val="3"/>
        </w:numPr>
        <w:jc w:val="both"/>
        <w:rPr>
          <w:rFonts w:ascii="Verdana" w:hAnsi="Verdana"/>
        </w:rPr>
      </w:pPr>
      <w:r>
        <w:rPr>
          <w:rFonts w:ascii="Verdana" w:hAnsi="Verdana"/>
        </w:rPr>
        <w:t xml:space="preserve">we have not received all the information and explanations we require for </w:t>
      </w:r>
      <w:r w:rsidR="0033278B">
        <w:rPr>
          <w:rFonts w:ascii="Verdana" w:hAnsi="Verdana"/>
        </w:rPr>
        <w:t>our</w:t>
      </w:r>
      <w:r>
        <w:rPr>
          <w:rFonts w:ascii="Verdana" w:hAnsi="Verdana"/>
        </w:rPr>
        <w:t xml:space="preserve"> audit.  </w:t>
      </w:r>
    </w:p>
    <w:p w:rsidR="00E76033" w:rsidRPr="00E76033" w:rsidRDefault="00E76033" w:rsidP="00B125A1">
      <w:pPr>
        <w:pStyle w:val="NoSpacing"/>
        <w:ind w:left="720"/>
        <w:rPr>
          <w:rFonts w:ascii="Verdana" w:hAnsi="Verdana"/>
          <w:sz w:val="16"/>
          <w:szCs w:val="16"/>
        </w:rPr>
      </w:pPr>
    </w:p>
    <w:p w:rsidR="00CE3741" w:rsidRDefault="00CE3741" w:rsidP="00B125A1">
      <w:pPr>
        <w:pStyle w:val="NoSpacing"/>
        <w:ind w:left="720"/>
        <w:rPr>
          <w:rFonts w:ascii="Verdana" w:hAnsi="Verdana"/>
        </w:rPr>
      </w:pPr>
    </w:p>
    <w:p w:rsidR="00E76033" w:rsidRDefault="006104D1" w:rsidP="00E33A89">
      <w:pPr>
        <w:pStyle w:val="NoSpacing"/>
        <w:rPr>
          <w:rFonts w:ascii="Verdana" w:hAnsi="Verdana"/>
        </w:rPr>
      </w:pPr>
      <w:r>
        <w:rPr>
          <w:rFonts w:ascii="Verdana" w:hAnsi="Verdana"/>
        </w:rPr>
        <w:t xml:space="preserve">TIM O’CONNOR </w:t>
      </w:r>
      <w:r w:rsidR="00E76033">
        <w:rPr>
          <w:rFonts w:ascii="Verdana" w:hAnsi="Verdana"/>
        </w:rPr>
        <w:t xml:space="preserve"> (Senior Statutory Auditor)</w:t>
      </w:r>
    </w:p>
    <w:p w:rsidR="00E76033" w:rsidRDefault="00E76033" w:rsidP="00E33A89">
      <w:pPr>
        <w:pStyle w:val="NoSpacing"/>
        <w:rPr>
          <w:rFonts w:ascii="Verdana" w:hAnsi="Verdana"/>
        </w:rPr>
      </w:pPr>
    </w:p>
    <w:p w:rsidR="00E76033" w:rsidRDefault="00E76033" w:rsidP="00E33A89">
      <w:pPr>
        <w:pStyle w:val="NoSpacing"/>
        <w:rPr>
          <w:rFonts w:ascii="Verdana" w:hAnsi="Verdana"/>
        </w:rPr>
      </w:pPr>
      <w:r>
        <w:rPr>
          <w:rFonts w:ascii="Verdana" w:hAnsi="Verdana"/>
        </w:rPr>
        <w:t>SCRUTTON BLAND</w:t>
      </w:r>
    </w:p>
    <w:p w:rsidR="00E76033" w:rsidRDefault="00E76033" w:rsidP="00E33A89">
      <w:pPr>
        <w:pStyle w:val="NoSpacing"/>
        <w:rPr>
          <w:rFonts w:ascii="Verdana" w:hAnsi="Verdana"/>
        </w:rPr>
      </w:pPr>
      <w:r>
        <w:rPr>
          <w:rFonts w:ascii="Verdana" w:hAnsi="Verdana"/>
        </w:rPr>
        <w:t>Chartered Accountants and Statutory Auditor</w:t>
      </w:r>
    </w:p>
    <w:p w:rsidR="00E76033" w:rsidRDefault="00E76033" w:rsidP="00E33A89">
      <w:pPr>
        <w:pStyle w:val="NoSpacing"/>
        <w:rPr>
          <w:rFonts w:ascii="Verdana" w:hAnsi="Verdana"/>
        </w:rPr>
      </w:pPr>
    </w:p>
    <w:p w:rsidR="00E76033" w:rsidRDefault="00E76033" w:rsidP="00E33A89">
      <w:pPr>
        <w:pStyle w:val="NoSpacing"/>
        <w:rPr>
          <w:rFonts w:ascii="Verdana" w:hAnsi="Verdana"/>
        </w:rPr>
      </w:pPr>
      <w:r>
        <w:rPr>
          <w:rFonts w:ascii="Verdana" w:hAnsi="Verdana"/>
        </w:rPr>
        <w:t>820 The Crescent</w:t>
      </w:r>
    </w:p>
    <w:p w:rsidR="00E76033" w:rsidRDefault="00E76033" w:rsidP="00E33A89">
      <w:pPr>
        <w:pStyle w:val="NoSpacing"/>
        <w:rPr>
          <w:rFonts w:ascii="Verdana" w:hAnsi="Verdana"/>
        </w:rPr>
      </w:pPr>
      <w:r>
        <w:rPr>
          <w:rFonts w:ascii="Verdana" w:hAnsi="Verdana"/>
        </w:rPr>
        <w:t>Colchester Business Park</w:t>
      </w:r>
    </w:p>
    <w:p w:rsidR="00E76033" w:rsidRDefault="00E76033" w:rsidP="00E33A89">
      <w:pPr>
        <w:pStyle w:val="NoSpacing"/>
        <w:rPr>
          <w:rFonts w:ascii="Verdana" w:hAnsi="Verdana"/>
        </w:rPr>
      </w:pPr>
      <w:r>
        <w:rPr>
          <w:rFonts w:ascii="Verdana" w:hAnsi="Verdana"/>
        </w:rPr>
        <w:t>Colchester</w:t>
      </w:r>
    </w:p>
    <w:p w:rsidR="00E76033" w:rsidRDefault="00E76033" w:rsidP="00E33A89">
      <w:pPr>
        <w:pStyle w:val="NoSpacing"/>
        <w:rPr>
          <w:rFonts w:ascii="Verdana" w:hAnsi="Verdana"/>
        </w:rPr>
      </w:pPr>
      <w:r>
        <w:rPr>
          <w:rFonts w:ascii="Verdana" w:hAnsi="Verdana"/>
        </w:rPr>
        <w:t>Essex</w:t>
      </w:r>
    </w:p>
    <w:p w:rsidR="00E76033" w:rsidRDefault="00E76033" w:rsidP="00E33A89">
      <w:pPr>
        <w:pStyle w:val="NoSpacing"/>
        <w:rPr>
          <w:rFonts w:ascii="Verdana" w:hAnsi="Verdana"/>
        </w:rPr>
      </w:pPr>
      <w:r>
        <w:rPr>
          <w:rFonts w:ascii="Verdana" w:hAnsi="Verdana"/>
        </w:rPr>
        <w:t>CO4 9YQ</w:t>
      </w:r>
    </w:p>
    <w:p w:rsidR="00205D52" w:rsidRDefault="00205D52" w:rsidP="00E33A89">
      <w:pPr>
        <w:pStyle w:val="NoSpacing"/>
        <w:rPr>
          <w:rFonts w:ascii="Verdana" w:hAnsi="Verdana"/>
        </w:rPr>
      </w:pPr>
    </w:p>
    <w:p w:rsidR="00205D52" w:rsidRDefault="006104D1" w:rsidP="00E33A89">
      <w:pPr>
        <w:pStyle w:val="NoSpacing"/>
        <w:rPr>
          <w:rFonts w:ascii="Verdana" w:hAnsi="Verdana"/>
        </w:rPr>
      </w:pPr>
      <w:r>
        <w:rPr>
          <w:rFonts w:ascii="Verdana" w:hAnsi="Verdana"/>
        </w:rPr>
        <w:t>17</w:t>
      </w:r>
      <w:r w:rsidR="00205D52">
        <w:rPr>
          <w:rFonts w:ascii="Verdana" w:hAnsi="Verdana"/>
        </w:rPr>
        <w:t xml:space="preserve"> July 201</w:t>
      </w:r>
      <w:r>
        <w:rPr>
          <w:rFonts w:ascii="Verdana" w:hAnsi="Verdana"/>
        </w:rPr>
        <w:t>5</w:t>
      </w:r>
    </w:p>
    <w:p w:rsidR="009C3EFD" w:rsidRDefault="009C3EFD" w:rsidP="00870A43">
      <w:pPr>
        <w:pStyle w:val="NoSpacing"/>
        <w:rPr>
          <w:rFonts w:ascii="Verdana" w:hAnsi="Verdana"/>
          <w:b/>
          <w:sz w:val="28"/>
          <w:szCs w:val="28"/>
        </w:rPr>
      </w:pPr>
    </w:p>
    <w:p w:rsidR="009C3EFD" w:rsidRDefault="009C3EFD" w:rsidP="00870A43">
      <w:pPr>
        <w:pStyle w:val="NoSpacing"/>
        <w:rPr>
          <w:rFonts w:ascii="Verdana" w:hAnsi="Verdana"/>
          <w:b/>
          <w:sz w:val="28"/>
          <w:szCs w:val="28"/>
        </w:rPr>
      </w:pPr>
    </w:p>
    <w:p w:rsidR="009C3EFD" w:rsidRDefault="009C3EFD" w:rsidP="00870A43">
      <w:pPr>
        <w:pStyle w:val="NoSpacing"/>
        <w:rPr>
          <w:rFonts w:ascii="Verdana" w:hAnsi="Verdana"/>
          <w:b/>
          <w:sz w:val="28"/>
          <w:szCs w:val="28"/>
        </w:rPr>
      </w:pPr>
    </w:p>
    <w:p w:rsidR="006104D1" w:rsidRPr="001C35AE" w:rsidRDefault="001C35AE" w:rsidP="001C35AE">
      <w:pPr>
        <w:pStyle w:val="NoSpacing"/>
        <w:jc w:val="center"/>
        <w:rPr>
          <w:rFonts w:ascii="Verdana" w:hAnsi="Verdana"/>
          <w:sz w:val="16"/>
          <w:szCs w:val="16"/>
        </w:rPr>
      </w:pPr>
      <w:r>
        <w:rPr>
          <w:rFonts w:ascii="Verdana" w:hAnsi="Verdana"/>
          <w:sz w:val="16"/>
          <w:szCs w:val="16"/>
        </w:rPr>
        <w:t>25</w:t>
      </w:r>
    </w:p>
    <w:p w:rsidR="00E76033" w:rsidRPr="00B5123B" w:rsidRDefault="00E76033" w:rsidP="00870A43">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Income and Expenditure Account</w:t>
      </w:r>
    </w:p>
    <w:p w:rsidR="00E76033" w:rsidRPr="00B5123B" w:rsidRDefault="00E76033" w:rsidP="00870A43">
      <w:pPr>
        <w:pStyle w:val="NoSpacing"/>
        <w:rPr>
          <w:rFonts w:ascii="Verdana" w:hAnsi="Verdana"/>
          <w:b/>
          <w:color w:val="5B9BD5" w:themeColor="accent1"/>
        </w:rPr>
      </w:pPr>
      <w:r w:rsidRPr="00B5123B">
        <w:rPr>
          <w:rFonts w:ascii="Verdana" w:hAnsi="Verdana"/>
          <w:b/>
          <w:color w:val="5B9BD5" w:themeColor="accent1"/>
        </w:rPr>
        <w:t>Year ended 31 March 201</w:t>
      </w:r>
      <w:r w:rsidR="006104D1">
        <w:rPr>
          <w:rFonts w:ascii="Verdana" w:hAnsi="Verdana"/>
          <w:b/>
          <w:color w:val="5B9BD5" w:themeColor="accent1"/>
        </w:rPr>
        <w:t>5</w:t>
      </w:r>
    </w:p>
    <w:p w:rsidR="00B125A1" w:rsidRPr="00870A43" w:rsidRDefault="00B125A1" w:rsidP="00CE3741">
      <w:pPr>
        <w:pStyle w:val="NoSpacing"/>
        <w:rPr>
          <w:rFonts w:ascii="Verdana" w:hAnsi="Verdana"/>
          <w:sz w:val="16"/>
          <w:szCs w:val="16"/>
        </w:rPr>
      </w:pPr>
    </w:p>
    <w:tbl>
      <w:tblPr>
        <w:tblW w:w="8286" w:type="dxa"/>
        <w:tblLook w:val="0620" w:firstRow="1" w:lastRow="0" w:firstColumn="0" w:lastColumn="0" w:noHBand="1" w:noVBand="1"/>
      </w:tblPr>
      <w:tblGrid>
        <w:gridCol w:w="4253"/>
        <w:gridCol w:w="1223"/>
        <w:gridCol w:w="1474"/>
        <w:gridCol w:w="1336"/>
      </w:tblGrid>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b/>
                <w:bCs/>
                <w:color w:val="000000"/>
                <w:lang w:eastAsia="en-GB"/>
              </w:rPr>
            </w:pPr>
            <w:r w:rsidRPr="00FC402C">
              <w:rPr>
                <w:rFonts w:ascii="Verdana" w:eastAsia="Times New Roman" w:hAnsi="Verdana" w:cs="Times New Roman"/>
                <w:b/>
                <w:bCs/>
                <w:color w:val="000000"/>
                <w:lang w:eastAsia="en-GB"/>
              </w:rPr>
              <w:t>Notes</w:t>
            </w:r>
          </w:p>
        </w:tc>
        <w:tc>
          <w:tcPr>
            <w:tcW w:w="1474" w:type="dxa"/>
            <w:tcBorders>
              <w:top w:val="nil"/>
              <w:left w:val="nil"/>
              <w:bottom w:val="nil"/>
              <w:right w:val="nil"/>
            </w:tcBorders>
            <w:shd w:val="clear" w:color="auto" w:fill="auto"/>
            <w:noWrap/>
            <w:vAlign w:val="bottom"/>
            <w:hideMark/>
          </w:tcPr>
          <w:p w:rsidR="00FC402C" w:rsidRPr="00E33A89" w:rsidRDefault="00FC402C" w:rsidP="006104D1">
            <w:pPr>
              <w:jc w:val="center"/>
              <w:rPr>
                <w:rFonts w:ascii="Verdana" w:eastAsia="Times New Roman" w:hAnsi="Verdana" w:cs="Times New Roman"/>
                <w:b/>
                <w:color w:val="000000"/>
                <w:lang w:eastAsia="en-GB"/>
              </w:rPr>
            </w:pPr>
            <w:r w:rsidRPr="00E33A89">
              <w:rPr>
                <w:rFonts w:ascii="Verdana" w:eastAsia="Times New Roman" w:hAnsi="Verdana" w:cs="Times New Roman"/>
                <w:b/>
                <w:color w:val="000000"/>
                <w:lang w:eastAsia="en-GB"/>
              </w:rPr>
              <w:t>201</w:t>
            </w:r>
            <w:r w:rsidR="006104D1">
              <w:rPr>
                <w:rFonts w:ascii="Verdana" w:eastAsia="Times New Roman" w:hAnsi="Verdana" w:cs="Times New Roman"/>
                <w:b/>
                <w:color w:val="000000"/>
                <w:lang w:eastAsia="en-GB"/>
              </w:rPr>
              <w:t>5</w:t>
            </w:r>
          </w:p>
        </w:tc>
        <w:tc>
          <w:tcPr>
            <w:tcW w:w="1336" w:type="dxa"/>
            <w:tcBorders>
              <w:top w:val="nil"/>
              <w:left w:val="nil"/>
              <w:bottom w:val="nil"/>
              <w:right w:val="nil"/>
            </w:tcBorders>
            <w:shd w:val="clear" w:color="auto" w:fill="auto"/>
            <w:noWrap/>
            <w:vAlign w:val="bottom"/>
            <w:hideMark/>
          </w:tcPr>
          <w:p w:rsidR="00FC402C" w:rsidRPr="00FC402C" w:rsidRDefault="00FC402C" w:rsidP="006104D1">
            <w:pPr>
              <w:jc w:val="cente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201</w:t>
            </w:r>
            <w:r w:rsidR="006104D1">
              <w:rPr>
                <w:rFonts w:ascii="Verdana" w:eastAsia="Times New Roman" w:hAnsi="Verdana" w:cs="Times New Roman"/>
                <w:color w:val="000000"/>
                <w:lang w:eastAsia="en-GB"/>
              </w:rPr>
              <w:t>4</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jc w:val="center"/>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c>
          <w:tcPr>
            <w:tcW w:w="1474" w:type="dxa"/>
            <w:tcBorders>
              <w:top w:val="nil"/>
              <w:left w:val="nil"/>
              <w:bottom w:val="nil"/>
              <w:right w:val="nil"/>
            </w:tcBorders>
            <w:shd w:val="clear" w:color="auto" w:fill="auto"/>
            <w:noWrap/>
            <w:vAlign w:val="bottom"/>
            <w:hideMark/>
          </w:tcPr>
          <w:p w:rsidR="00FC402C" w:rsidRPr="00E33A89" w:rsidRDefault="00FC402C" w:rsidP="00FC402C">
            <w:pPr>
              <w:jc w:val="center"/>
              <w:rPr>
                <w:rFonts w:ascii="Verdana" w:eastAsia="Times New Roman" w:hAnsi="Verdana" w:cs="Times New Roman"/>
                <w:b/>
                <w:color w:val="000000"/>
                <w:lang w:eastAsia="en-GB"/>
              </w:rPr>
            </w:pPr>
            <w:r w:rsidRPr="00E33A89">
              <w:rPr>
                <w:rFonts w:ascii="Verdana" w:eastAsia="Times New Roman" w:hAnsi="Verdana" w:cs="Times New Roman"/>
                <w:b/>
                <w:color w:val="000000"/>
                <w:lang w:eastAsia="en-GB"/>
              </w:rPr>
              <w:t>£</w:t>
            </w:r>
          </w:p>
        </w:tc>
        <w:tc>
          <w:tcPr>
            <w:tcW w:w="1336" w:type="dxa"/>
            <w:tcBorders>
              <w:top w:val="nil"/>
              <w:left w:val="nil"/>
              <w:bottom w:val="nil"/>
              <w:right w:val="nil"/>
            </w:tcBorders>
            <w:shd w:val="clear" w:color="auto" w:fill="auto"/>
            <w:noWrap/>
            <w:vAlign w:val="bottom"/>
            <w:hideMark/>
          </w:tcPr>
          <w:p w:rsidR="00FC402C" w:rsidRPr="00FC402C" w:rsidRDefault="00FC402C" w:rsidP="00FC402C">
            <w:pPr>
              <w:jc w:val="cente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b/>
                <w:bCs/>
                <w:color w:val="000000"/>
                <w:lang w:eastAsia="en-GB"/>
              </w:rPr>
            </w:pPr>
            <w:r w:rsidRPr="00FC402C">
              <w:rPr>
                <w:rFonts w:ascii="Verdana" w:eastAsia="Times New Roman" w:hAnsi="Verdana" w:cs="Times New Roman"/>
                <w:b/>
                <w:bCs/>
                <w:color w:val="000000"/>
                <w:lang w:eastAsia="en-GB"/>
              </w:rPr>
              <w:t>Turnover</w:t>
            </w:r>
          </w:p>
        </w:tc>
        <w:tc>
          <w:tcPr>
            <w:tcW w:w="1223" w:type="dxa"/>
            <w:tcBorders>
              <w:top w:val="nil"/>
              <w:left w:val="nil"/>
              <w:bottom w:val="nil"/>
              <w:right w:val="nil"/>
            </w:tcBorders>
            <w:shd w:val="clear" w:color="auto" w:fill="auto"/>
            <w:noWrap/>
            <w:vAlign w:val="bottom"/>
            <w:hideMark/>
          </w:tcPr>
          <w:p w:rsidR="00FC402C" w:rsidRPr="00205D52" w:rsidRDefault="00205D52" w:rsidP="00FC402C">
            <w:pPr>
              <w:rPr>
                <w:rFonts w:ascii="Verdana" w:eastAsia="Times New Roman" w:hAnsi="Verdana" w:cs="Times New Roman"/>
                <w:bCs/>
                <w:color w:val="000000"/>
                <w:lang w:eastAsia="en-GB"/>
              </w:rPr>
            </w:pPr>
            <w:r>
              <w:rPr>
                <w:rFonts w:ascii="Verdana" w:eastAsia="Times New Roman" w:hAnsi="Verdana" w:cs="Times New Roman"/>
                <w:b/>
                <w:bCs/>
                <w:color w:val="000000"/>
                <w:lang w:eastAsia="en-GB"/>
              </w:rPr>
              <w:t xml:space="preserve">   </w:t>
            </w:r>
            <w:r w:rsidR="00C34AEA">
              <w:rPr>
                <w:rFonts w:ascii="Verdana" w:eastAsia="Times New Roman" w:hAnsi="Verdana" w:cs="Times New Roman"/>
                <w:b/>
                <w:bCs/>
                <w:color w:val="000000"/>
                <w:lang w:eastAsia="en-GB"/>
              </w:rPr>
              <w:t xml:space="preserve">  </w:t>
            </w:r>
            <w:r w:rsidRPr="00205D52">
              <w:rPr>
                <w:rFonts w:ascii="Verdana" w:eastAsia="Times New Roman" w:hAnsi="Verdana" w:cs="Times New Roman"/>
                <w:bCs/>
                <w:color w:val="000000"/>
                <w:lang w:eastAsia="en-GB"/>
              </w:rPr>
              <w:t>3</w:t>
            </w:r>
          </w:p>
        </w:tc>
        <w:tc>
          <w:tcPr>
            <w:tcW w:w="1474" w:type="dxa"/>
            <w:tcBorders>
              <w:top w:val="nil"/>
              <w:left w:val="nil"/>
              <w:bottom w:val="nil"/>
              <w:right w:val="nil"/>
            </w:tcBorders>
            <w:shd w:val="clear" w:color="auto" w:fill="auto"/>
            <w:noWrap/>
            <w:vAlign w:val="bottom"/>
            <w:hideMark/>
          </w:tcPr>
          <w:p w:rsidR="00FC402C" w:rsidRPr="00E33A89" w:rsidRDefault="00FC402C" w:rsidP="006104D1">
            <w:pPr>
              <w:jc w:val="right"/>
              <w:rPr>
                <w:rFonts w:ascii="Verdana" w:eastAsia="Times New Roman" w:hAnsi="Verdana" w:cs="Times New Roman"/>
                <w:b/>
                <w:color w:val="000000"/>
                <w:lang w:eastAsia="en-GB"/>
              </w:rPr>
            </w:pPr>
            <w:r w:rsidRPr="00E33A89">
              <w:rPr>
                <w:rFonts w:ascii="Verdana" w:eastAsia="Times New Roman" w:hAnsi="Verdana" w:cs="Times New Roman"/>
                <w:b/>
                <w:color w:val="000000"/>
                <w:lang w:eastAsia="en-GB"/>
              </w:rPr>
              <w:t>3</w:t>
            </w:r>
            <w:r w:rsidR="006104D1">
              <w:rPr>
                <w:rFonts w:ascii="Verdana" w:eastAsia="Times New Roman" w:hAnsi="Verdana" w:cs="Times New Roman"/>
                <w:b/>
                <w:color w:val="000000"/>
                <w:lang w:eastAsia="en-GB"/>
              </w:rPr>
              <w:t>47</w:t>
            </w:r>
            <w:r w:rsidRPr="00E33A89">
              <w:rPr>
                <w:rFonts w:ascii="Verdana" w:eastAsia="Times New Roman" w:hAnsi="Verdana" w:cs="Times New Roman"/>
                <w:b/>
                <w:color w:val="000000"/>
                <w:lang w:eastAsia="en-GB"/>
              </w:rPr>
              <w:t>,</w:t>
            </w:r>
            <w:r w:rsidR="006104D1">
              <w:rPr>
                <w:rFonts w:ascii="Verdana" w:eastAsia="Times New Roman" w:hAnsi="Verdana" w:cs="Times New Roman"/>
                <w:b/>
                <w:color w:val="000000"/>
                <w:lang w:eastAsia="en-GB"/>
              </w:rPr>
              <w:t>858</w:t>
            </w:r>
          </w:p>
        </w:tc>
        <w:tc>
          <w:tcPr>
            <w:tcW w:w="1336" w:type="dxa"/>
            <w:tcBorders>
              <w:top w:val="nil"/>
              <w:left w:val="nil"/>
              <w:bottom w:val="nil"/>
              <w:right w:val="nil"/>
            </w:tcBorders>
            <w:shd w:val="clear" w:color="auto" w:fill="auto"/>
            <w:noWrap/>
            <w:vAlign w:val="bottom"/>
            <w:hideMark/>
          </w:tcPr>
          <w:p w:rsidR="00FC402C" w:rsidRPr="00FC402C" w:rsidRDefault="00FC402C" w:rsidP="006104D1">
            <w:pPr>
              <w:jc w:val="right"/>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3</w:t>
            </w:r>
            <w:r w:rsidR="006104D1">
              <w:rPr>
                <w:rFonts w:ascii="Verdana" w:eastAsia="Times New Roman" w:hAnsi="Verdana" w:cs="Times New Roman"/>
                <w:color w:val="000000"/>
                <w:lang w:eastAsia="en-GB"/>
              </w:rPr>
              <w:t>3</w:t>
            </w:r>
            <w:r w:rsidRPr="00FC402C">
              <w:rPr>
                <w:rFonts w:ascii="Verdana" w:eastAsia="Times New Roman" w:hAnsi="Verdana" w:cs="Times New Roman"/>
                <w:color w:val="000000"/>
                <w:lang w:eastAsia="en-GB"/>
              </w:rPr>
              <w:t>1,</w:t>
            </w:r>
            <w:r w:rsidR="006104D1">
              <w:rPr>
                <w:rFonts w:ascii="Verdana" w:eastAsia="Times New Roman" w:hAnsi="Verdana" w:cs="Times New Roman"/>
                <w:color w:val="000000"/>
                <w:lang w:eastAsia="en-GB"/>
              </w:rPr>
              <w:t>194</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 xml:space="preserve">Direct property management </w:t>
            </w:r>
            <w:r w:rsidR="00205D52">
              <w:rPr>
                <w:rFonts w:ascii="Verdana" w:eastAsia="Times New Roman" w:hAnsi="Verdana" w:cs="Times New Roman"/>
                <w:color w:val="000000"/>
                <w:lang w:eastAsia="en-GB"/>
              </w:rPr>
              <w:t xml:space="preserve">  </w:t>
            </w:r>
            <w:r w:rsidRPr="00FC402C">
              <w:rPr>
                <w:rFonts w:ascii="Verdana" w:eastAsia="Times New Roman" w:hAnsi="Verdana" w:cs="Times New Roman"/>
                <w:color w:val="000000"/>
                <w:lang w:eastAsia="en-GB"/>
              </w:rPr>
              <w:t>costs</w:t>
            </w:r>
          </w:p>
        </w:tc>
        <w:tc>
          <w:tcPr>
            <w:tcW w:w="1223" w:type="dxa"/>
            <w:tcBorders>
              <w:top w:val="nil"/>
              <w:left w:val="nil"/>
              <w:bottom w:val="nil"/>
              <w:right w:val="nil"/>
            </w:tcBorders>
            <w:shd w:val="clear" w:color="auto" w:fill="auto"/>
            <w:noWrap/>
            <w:vAlign w:val="bottom"/>
            <w:hideMark/>
          </w:tcPr>
          <w:p w:rsidR="00FC402C" w:rsidRPr="00FC402C" w:rsidRDefault="00FC402C" w:rsidP="00FC402C">
            <w:pPr>
              <w:jc w:val="center"/>
              <w:rPr>
                <w:rFonts w:ascii="Verdana" w:eastAsia="Times New Roman" w:hAnsi="Verdana" w:cs="Times New Roman"/>
                <w:color w:val="000000"/>
                <w:lang w:eastAsia="en-GB"/>
              </w:rPr>
            </w:pPr>
          </w:p>
        </w:tc>
        <w:tc>
          <w:tcPr>
            <w:tcW w:w="1474" w:type="dxa"/>
            <w:tcBorders>
              <w:top w:val="nil"/>
              <w:left w:val="nil"/>
              <w:bottom w:val="single" w:sz="4" w:space="0" w:color="auto"/>
              <w:right w:val="nil"/>
            </w:tcBorders>
            <w:shd w:val="clear" w:color="auto" w:fill="auto"/>
            <w:noWrap/>
            <w:vAlign w:val="bottom"/>
            <w:hideMark/>
          </w:tcPr>
          <w:p w:rsidR="00FC402C" w:rsidRPr="00E33A89" w:rsidRDefault="00FC402C" w:rsidP="006104D1">
            <w:pPr>
              <w:jc w:val="right"/>
              <w:rPr>
                <w:rFonts w:ascii="Verdana" w:eastAsia="Times New Roman" w:hAnsi="Verdana" w:cs="Times New Roman"/>
                <w:b/>
                <w:color w:val="000000"/>
                <w:lang w:eastAsia="en-GB"/>
              </w:rPr>
            </w:pPr>
            <w:r w:rsidRPr="00E33A89">
              <w:rPr>
                <w:rFonts w:ascii="Verdana" w:eastAsia="Times New Roman" w:hAnsi="Verdana" w:cs="Times New Roman"/>
                <w:b/>
                <w:color w:val="000000"/>
                <w:lang w:eastAsia="en-GB"/>
              </w:rPr>
              <w:t>(</w:t>
            </w:r>
            <w:r w:rsidR="006104D1">
              <w:rPr>
                <w:rFonts w:ascii="Verdana" w:eastAsia="Times New Roman" w:hAnsi="Verdana" w:cs="Times New Roman"/>
                <w:b/>
                <w:color w:val="000000"/>
                <w:lang w:eastAsia="en-GB"/>
              </w:rPr>
              <w:t>192</w:t>
            </w:r>
            <w:r w:rsidRPr="00E33A89">
              <w:rPr>
                <w:rFonts w:ascii="Verdana" w:eastAsia="Times New Roman" w:hAnsi="Verdana" w:cs="Times New Roman"/>
                <w:b/>
                <w:color w:val="000000"/>
                <w:lang w:eastAsia="en-GB"/>
              </w:rPr>
              <w:t>,</w:t>
            </w:r>
            <w:r w:rsidR="006104D1">
              <w:rPr>
                <w:rFonts w:ascii="Verdana" w:eastAsia="Times New Roman" w:hAnsi="Verdana" w:cs="Times New Roman"/>
                <w:b/>
                <w:color w:val="000000"/>
                <w:lang w:eastAsia="en-GB"/>
              </w:rPr>
              <w:t>556</w:t>
            </w:r>
            <w:r w:rsidRPr="00E33A89">
              <w:rPr>
                <w:rFonts w:ascii="Verdana" w:eastAsia="Times New Roman" w:hAnsi="Verdana" w:cs="Times New Roman"/>
                <w:b/>
                <w:color w:val="000000"/>
                <w:lang w:eastAsia="en-GB"/>
              </w:rPr>
              <w:t>)</w:t>
            </w:r>
          </w:p>
        </w:tc>
        <w:tc>
          <w:tcPr>
            <w:tcW w:w="1336" w:type="dxa"/>
            <w:tcBorders>
              <w:top w:val="nil"/>
              <w:left w:val="nil"/>
              <w:bottom w:val="single" w:sz="4" w:space="0" w:color="auto"/>
              <w:right w:val="nil"/>
            </w:tcBorders>
            <w:shd w:val="clear" w:color="auto" w:fill="auto"/>
            <w:noWrap/>
            <w:vAlign w:val="bottom"/>
            <w:hideMark/>
          </w:tcPr>
          <w:p w:rsidR="00FC402C" w:rsidRPr="00FC402C" w:rsidRDefault="00FC402C" w:rsidP="006104D1">
            <w:pPr>
              <w:jc w:val="right"/>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(2</w:t>
            </w:r>
            <w:r w:rsidR="006104D1">
              <w:rPr>
                <w:rFonts w:ascii="Verdana" w:eastAsia="Times New Roman" w:hAnsi="Verdana" w:cs="Times New Roman"/>
                <w:color w:val="000000"/>
                <w:lang w:eastAsia="en-GB"/>
              </w:rPr>
              <w:t>33</w:t>
            </w:r>
            <w:r w:rsidRPr="00FC402C">
              <w:rPr>
                <w:rFonts w:ascii="Verdana" w:eastAsia="Times New Roman" w:hAnsi="Verdana" w:cs="Times New Roman"/>
                <w:color w:val="000000"/>
                <w:lang w:eastAsia="en-GB"/>
              </w:rPr>
              <w:t>,</w:t>
            </w:r>
            <w:r w:rsidR="006104D1">
              <w:rPr>
                <w:rFonts w:ascii="Verdana" w:eastAsia="Times New Roman" w:hAnsi="Verdana" w:cs="Times New Roman"/>
                <w:color w:val="000000"/>
                <w:lang w:eastAsia="en-GB"/>
              </w:rPr>
              <w:t>975</w:t>
            </w:r>
            <w:r w:rsidRPr="00FC402C">
              <w:rPr>
                <w:rFonts w:ascii="Verdana" w:eastAsia="Times New Roman" w:hAnsi="Verdana" w:cs="Times New Roman"/>
                <w:color w:val="000000"/>
                <w:lang w:eastAsia="en-GB"/>
              </w:rPr>
              <w:t>)</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jc w:val="right"/>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c>
          <w:tcPr>
            <w:tcW w:w="1474" w:type="dxa"/>
            <w:tcBorders>
              <w:top w:val="nil"/>
              <w:left w:val="nil"/>
              <w:bottom w:val="nil"/>
              <w:right w:val="nil"/>
            </w:tcBorders>
            <w:shd w:val="clear" w:color="auto" w:fill="auto"/>
            <w:noWrap/>
            <w:vAlign w:val="bottom"/>
            <w:hideMark/>
          </w:tcPr>
          <w:p w:rsidR="00FC402C" w:rsidRPr="00E33A89" w:rsidRDefault="00FC402C" w:rsidP="00FC402C">
            <w:pPr>
              <w:rPr>
                <w:rFonts w:ascii="Verdana" w:eastAsia="Times New Roman" w:hAnsi="Verdana" w:cs="Times New Roman"/>
                <w:b/>
                <w:lang w:eastAsia="en-GB"/>
              </w:rPr>
            </w:pPr>
          </w:p>
        </w:tc>
        <w:tc>
          <w:tcPr>
            <w:tcW w:w="1336"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b/>
                <w:bCs/>
                <w:color w:val="000000"/>
                <w:lang w:eastAsia="en-GB"/>
              </w:rPr>
            </w:pPr>
            <w:r w:rsidRPr="00FC402C">
              <w:rPr>
                <w:rFonts w:ascii="Verdana" w:eastAsia="Times New Roman" w:hAnsi="Verdana" w:cs="Times New Roman"/>
                <w:b/>
                <w:bCs/>
                <w:color w:val="000000"/>
                <w:lang w:eastAsia="en-GB"/>
              </w:rPr>
              <w:t>Gross surplus</w:t>
            </w: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b/>
                <w:bCs/>
                <w:color w:val="000000"/>
                <w:lang w:eastAsia="en-GB"/>
              </w:rPr>
            </w:pPr>
          </w:p>
        </w:tc>
        <w:tc>
          <w:tcPr>
            <w:tcW w:w="1474" w:type="dxa"/>
            <w:tcBorders>
              <w:top w:val="nil"/>
              <w:left w:val="nil"/>
              <w:bottom w:val="nil"/>
              <w:right w:val="nil"/>
            </w:tcBorders>
            <w:shd w:val="clear" w:color="auto" w:fill="auto"/>
            <w:noWrap/>
            <w:vAlign w:val="bottom"/>
            <w:hideMark/>
          </w:tcPr>
          <w:p w:rsidR="00FC402C" w:rsidRPr="00E33A89" w:rsidRDefault="006104D1" w:rsidP="006104D1">
            <w:pPr>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155</w:t>
            </w:r>
            <w:r w:rsidR="00FC402C" w:rsidRPr="00E33A89">
              <w:rPr>
                <w:rFonts w:ascii="Verdana" w:eastAsia="Times New Roman" w:hAnsi="Verdana" w:cs="Times New Roman"/>
                <w:b/>
                <w:color w:val="000000"/>
                <w:lang w:eastAsia="en-GB"/>
              </w:rPr>
              <w:t>,</w:t>
            </w:r>
            <w:r>
              <w:rPr>
                <w:rFonts w:ascii="Verdana" w:eastAsia="Times New Roman" w:hAnsi="Verdana" w:cs="Times New Roman"/>
                <w:b/>
                <w:color w:val="000000"/>
                <w:lang w:eastAsia="en-GB"/>
              </w:rPr>
              <w:t>302</w:t>
            </w:r>
          </w:p>
        </w:tc>
        <w:tc>
          <w:tcPr>
            <w:tcW w:w="1336" w:type="dxa"/>
            <w:tcBorders>
              <w:top w:val="nil"/>
              <w:left w:val="nil"/>
              <w:bottom w:val="nil"/>
              <w:right w:val="nil"/>
            </w:tcBorders>
            <w:shd w:val="clear" w:color="auto" w:fill="auto"/>
            <w:noWrap/>
            <w:vAlign w:val="bottom"/>
            <w:hideMark/>
          </w:tcPr>
          <w:p w:rsidR="00FC402C" w:rsidRPr="00FC402C" w:rsidRDefault="006104D1" w:rsidP="00FC402C">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97,219</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Administrative expenses</w:t>
            </w: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color w:val="000000"/>
                <w:lang w:eastAsia="en-GB"/>
              </w:rPr>
            </w:pPr>
          </w:p>
        </w:tc>
        <w:tc>
          <w:tcPr>
            <w:tcW w:w="1474" w:type="dxa"/>
            <w:tcBorders>
              <w:top w:val="nil"/>
              <w:left w:val="nil"/>
              <w:bottom w:val="single" w:sz="4" w:space="0" w:color="auto"/>
              <w:right w:val="nil"/>
            </w:tcBorders>
            <w:shd w:val="clear" w:color="auto" w:fill="auto"/>
            <w:noWrap/>
            <w:vAlign w:val="bottom"/>
            <w:hideMark/>
          </w:tcPr>
          <w:p w:rsidR="00FC402C" w:rsidRPr="00E33A89" w:rsidRDefault="006104D1" w:rsidP="006104D1">
            <w:pPr>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 xml:space="preserve"> </w:t>
            </w:r>
            <w:r w:rsidR="00FC402C" w:rsidRPr="00E33A89">
              <w:rPr>
                <w:rFonts w:ascii="Verdana" w:eastAsia="Times New Roman" w:hAnsi="Verdana" w:cs="Times New Roman"/>
                <w:b/>
                <w:color w:val="000000"/>
                <w:lang w:eastAsia="en-GB"/>
              </w:rPr>
              <w:t>(</w:t>
            </w:r>
            <w:r>
              <w:rPr>
                <w:rFonts w:ascii="Verdana" w:eastAsia="Times New Roman" w:hAnsi="Verdana" w:cs="Times New Roman"/>
                <w:b/>
                <w:color w:val="000000"/>
                <w:lang w:eastAsia="en-GB"/>
              </w:rPr>
              <w:t>98</w:t>
            </w:r>
            <w:r w:rsidR="00FC402C" w:rsidRPr="00E33A89">
              <w:rPr>
                <w:rFonts w:ascii="Verdana" w:eastAsia="Times New Roman" w:hAnsi="Verdana" w:cs="Times New Roman"/>
                <w:b/>
                <w:color w:val="000000"/>
                <w:lang w:eastAsia="en-GB"/>
              </w:rPr>
              <w:t>,</w:t>
            </w:r>
            <w:r>
              <w:rPr>
                <w:rFonts w:ascii="Verdana" w:eastAsia="Times New Roman" w:hAnsi="Verdana" w:cs="Times New Roman"/>
                <w:b/>
                <w:color w:val="000000"/>
                <w:lang w:eastAsia="en-GB"/>
              </w:rPr>
              <w:t>73</w:t>
            </w:r>
            <w:r w:rsidR="00FC402C" w:rsidRPr="00E33A89">
              <w:rPr>
                <w:rFonts w:ascii="Verdana" w:eastAsia="Times New Roman" w:hAnsi="Verdana" w:cs="Times New Roman"/>
                <w:b/>
                <w:color w:val="000000"/>
                <w:lang w:eastAsia="en-GB"/>
              </w:rPr>
              <w:t>0)</w:t>
            </w:r>
          </w:p>
        </w:tc>
        <w:tc>
          <w:tcPr>
            <w:tcW w:w="1336" w:type="dxa"/>
            <w:tcBorders>
              <w:top w:val="nil"/>
              <w:left w:val="nil"/>
              <w:bottom w:val="single" w:sz="4" w:space="0" w:color="auto"/>
              <w:right w:val="nil"/>
            </w:tcBorders>
            <w:shd w:val="clear" w:color="auto" w:fill="auto"/>
            <w:noWrap/>
            <w:vAlign w:val="bottom"/>
            <w:hideMark/>
          </w:tcPr>
          <w:p w:rsidR="00FC402C" w:rsidRPr="00FC402C" w:rsidRDefault="00FC402C" w:rsidP="006104D1">
            <w:pPr>
              <w:jc w:val="right"/>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w:t>
            </w:r>
            <w:r w:rsidR="006104D1">
              <w:rPr>
                <w:rFonts w:ascii="Verdana" w:eastAsia="Times New Roman" w:hAnsi="Verdana" w:cs="Times New Roman"/>
                <w:color w:val="000000"/>
                <w:lang w:eastAsia="en-GB"/>
              </w:rPr>
              <w:t>101</w:t>
            </w:r>
            <w:r w:rsidRPr="00FC402C">
              <w:rPr>
                <w:rFonts w:ascii="Verdana" w:eastAsia="Times New Roman" w:hAnsi="Verdana" w:cs="Times New Roman"/>
                <w:color w:val="000000"/>
                <w:lang w:eastAsia="en-GB"/>
              </w:rPr>
              <w:t>,</w:t>
            </w:r>
            <w:r w:rsidR="006104D1">
              <w:rPr>
                <w:rFonts w:ascii="Verdana" w:eastAsia="Times New Roman" w:hAnsi="Verdana" w:cs="Times New Roman"/>
                <w:color w:val="000000"/>
                <w:lang w:eastAsia="en-GB"/>
              </w:rPr>
              <w:t>000</w:t>
            </w:r>
            <w:r w:rsidRPr="00FC402C">
              <w:rPr>
                <w:rFonts w:ascii="Verdana" w:eastAsia="Times New Roman" w:hAnsi="Verdana" w:cs="Times New Roman"/>
                <w:color w:val="000000"/>
                <w:lang w:eastAsia="en-GB"/>
              </w:rPr>
              <w:t>)</w:t>
            </w:r>
          </w:p>
        </w:tc>
      </w:tr>
      <w:tr w:rsidR="00FC402C" w:rsidRPr="00FC402C" w:rsidTr="00720900">
        <w:trPr>
          <w:trHeight w:val="300"/>
        </w:trPr>
        <w:tc>
          <w:tcPr>
            <w:tcW w:w="4253" w:type="dxa"/>
            <w:tcBorders>
              <w:top w:val="nil"/>
              <w:left w:val="nil"/>
              <w:bottom w:val="nil"/>
              <w:right w:val="nil"/>
            </w:tcBorders>
            <w:shd w:val="clear" w:color="auto" w:fill="auto"/>
            <w:noWrap/>
            <w:vAlign w:val="bottom"/>
            <w:hideMark/>
          </w:tcPr>
          <w:p w:rsidR="00FC402C" w:rsidRPr="00FC402C" w:rsidRDefault="00FC402C" w:rsidP="00FC402C">
            <w:pPr>
              <w:jc w:val="right"/>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c>
          <w:tcPr>
            <w:tcW w:w="1474" w:type="dxa"/>
            <w:tcBorders>
              <w:top w:val="nil"/>
              <w:left w:val="nil"/>
              <w:bottom w:val="nil"/>
              <w:right w:val="nil"/>
            </w:tcBorders>
            <w:shd w:val="clear" w:color="auto" w:fill="auto"/>
            <w:noWrap/>
            <w:vAlign w:val="bottom"/>
            <w:hideMark/>
          </w:tcPr>
          <w:p w:rsidR="00FC402C" w:rsidRPr="00E33A89" w:rsidRDefault="00FC402C" w:rsidP="00FC402C">
            <w:pPr>
              <w:rPr>
                <w:rFonts w:ascii="Verdana" w:eastAsia="Times New Roman" w:hAnsi="Verdana" w:cs="Times New Roman"/>
                <w:b/>
                <w:lang w:eastAsia="en-GB"/>
              </w:rPr>
            </w:pPr>
          </w:p>
        </w:tc>
        <w:tc>
          <w:tcPr>
            <w:tcW w:w="1336" w:type="dxa"/>
            <w:tcBorders>
              <w:top w:val="nil"/>
              <w:left w:val="nil"/>
              <w:bottom w:val="nil"/>
              <w:right w:val="nil"/>
            </w:tcBorders>
            <w:shd w:val="clear" w:color="auto" w:fill="auto"/>
            <w:noWrap/>
            <w:vAlign w:val="bottom"/>
            <w:hideMark/>
          </w:tcPr>
          <w:p w:rsidR="00FC402C" w:rsidRPr="00FC402C" w:rsidRDefault="00FC402C" w:rsidP="00FC402C">
            <w:pPr>
              <w:rPr>
                <w:rFonts w:ascii="Verdana" w:eastAsia="Times New Roman" w:hAnsi="Verdana" w:cs="Times New Roman"/>
                <w:lang w:eastAsia="en-GB"/>
              </w:rPr>
            </w:pPr>
          </w:p>
        </w:tc>
      </w:tr>
      <w:tr w:rsidR="00C34AEA" w:rsidRPr="00FC402C" w:rsidTr="00720900">
        <w:trPr>
          <w:trHeight w:val="300"/>
        </w:trPr>
        <w:tc>
          <w:tcPr>
            <w:tcW w:w="4253" w:type="dxa"/>
            <w:tcBorders>
              <w:top w:val="nil"/>
              <w:left w:val="nil"/>
              <w:bottom w:val="nil"/>
              <w:right w:val="nil"/>
            </w:tcBorders>
            <w:shd w:val="clear" w:color="auto" w:fill="auto"/>
            <w:noWrap/>
            <w:vAlign w:val="bottom"/>
          </w:tcPr>
          <w:p w:rsidR="00C34AEA" w:rsidRPr="00FC402C" w:rsidRDefault="00C34AEA" w:rsidP="00D26A39">
            <w:pPr>
              <w:ind w:right="-4025"/>
              <w:rPr>
                <w:rFonts w:ascii="Verdana" w:eastAsia="Times New Roman" w:hAnsi="Verdana" w:cs="Times New Roman"/>
                <w:color w:val="000000"/>
                <w:lang w:eastAsia="en-GB"/>
              </w:rPr>
            </w:pPr>
            <w:r>
              <w:rPr>
                <w:rFonts w:ascii="Verdana" w:eastAsia="Times New Roman" w:hAnsi="Verdana" w:cs="Times New Roman"/>
                <w:b/>
                <w:color w:val="000000"/>
                <w:lang w:eastAsia="en-GB"/>
              </w:rPr>
              <w:t xml:space="preserve">Operating </w:t>
            </w:r>
            <w:r w:rsidR="00D26A39">
              <w:rPr>
                <w:rFonts w:ascii="Verdana" w:eastAsia="Times New Roman" w:hAnsi="Verdana" w:cs="Times New Roman"/>
                <w:b/>
                <w:color w:val="000000"/>
                <w:lang w:eastAsia="en-GB"/>
              </w:rPr>
              <w:t>su</w:t>
            </w:r>
            <w:r>
              <w:rPr>
                <w:rFonts w:ascii="Verdana" w:eastAsia="Times New Roman" w:hAnsi="Verdana" w:cs="Times New Roman"/>
                <w:b/>
                <w:color w:val="000000"/>
                <w:lang w:eastAsia="en-GB"/>
              </w:rPr>
              <w:t>rplus</w:t>
            </w:r>
            <w:r w:rsidR="00D26A39">
              <w:rPr>
                <w:rFonts w:ascii="Verdana" w:eastAsia="Times New Roman" w:hAnsi="Verdana" w:cs="Times New Roman"/>
                <w:b/>
                <w:color w:val="000000"/>
                <w:lang w:eastAsia="en-GB"/>
              </w:rPr>
              <w:t>/(deficit)</w:t>
            </w:r>
            <w:r>
              <w:rPr>
                <w:rFonts w:ascii="Verdana" w:eastAsia="Times New Roman" w:hAnsi="Verdana" w:cs="Times New Roman"/>
                <w:b/>
                <w:color w:val="000000"/>
                <w:lang w:eastAsia="en-GB"/>
              </w:rPr>
              <w:t xml:space="preserve">                                                               </w:t>
            </w:r>
          </w:p>
        </w:tc>
        <w:tc>
          <w:tcPr>
            <w:tcW w:w="1223" w:type="dxa"/>
            <w:tcBorders>
              <w:top w:val="nil"/>
              <w:left w:val="nil"/>
              <w:bottom w:val="nil"/>
              <w:right w:val="nil"/>
            </w:tcBorders>
            <w:shd w:val="clear" w:color="auto" w:fill="auto"/>
            <w:noWrap/>
            <w:vAlign w:val="bottom"/>
          </w:tcPr>
          <w:p w:rsidR="00C34AEA" w:rsidRDefault="00C34AEA" w:rsidP="00490D49">
            <w:pPr>
              <w:jc w:val="center"/>
              <w:rPr>
                <w:rFonts w:ascii="Verdana" w:eastAsia="Times New Roman" w:hAnsi="Verdana" w:cs="Times New Roman"/>
                <w:color w:val="000000"/>
                <w:lang w:eastAsia="en-GB"/>
              </w:rPr>
            </w:pPr>
            <w:r>
              <w:rPr>
                <w:rFonts w:ascii="Verdana" w:eastAsia="Times New Roman" w:hAnsi="Verdana" w:cs="Times New Roman"/>
                <w:color w:val="000000"/>
                <w:lang w:eastAsia="en-GB"/>
              </w:rPr>
              <w:t>3</w:t>
            </w:r>
          </w:p>
        </w:tc>
        <w:tc>
          <w:tcPr>
            <w:tcW w:w="1474" w:type="dxa"/>
            <w:tcBorders>
              <w:top w:val="nil"/>
              <w:left w:val="nil"/>
              <w:bottom w:val="nil"/>
              <w:right w:val="nil"/>
            </w:tcBorders>
            <w:shd w:val="clear" w:color="auto" w:fill="auto"/>
            <w:noWrap/>
            <w:vAlign w:val="bottom"/>
          </w:tcPr>
          <w:p w:rsidR="00C34AEA" w:rsidRPr="00E33A89" w:rsidRDefault="006104D1" w:rsidP="006104D1">
            <w:pPr>
              <w:ind w:right="90"/>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 xml:space="preserve">  56</w:t>
            </w:r>
            <w:r w:rsidR="00C34AEA">
              <w:rPr>
                <w:rFonts w:ascii="Verdana" w:eastAsia="Times New Roman" w:hAnsi="Verdana" w:cs="Times New Roman"/>
                <w:b/>
                <w:color w:val="000000"/>
                <w:lang w:eastAsia="en-GB"/>
              </w:rPr>
              <w:t>,</w:t>
            </w:r>
            <w:r>
              <w:rPr>
                <w:rFonts w:ascii="Verdana" w:eastAsia="Times New Roman" w:hAnsi="Verdana" w:cs="Times New Roman"/>
                <w:b/>
                <w:color w:val="000000"/>
                <w:lang w:eastAsia="en-GB"/>
              </w:rPr>
              <w:t>572</w:t>
            </w:r>
          </w:p>
        </w:tc>
        <w:tc>
          <w:tcPr>
            <w:tcW w:w="1336" w:type="dxa"/>
            <w:tcBorders>
              <w:top w:val="nil"/>
              <w:left w:val="nil"/>
              <w:bottom w:val="nil"/>
              <w:right w:val="nil"/>
            </w:tcBorders>
            <w:shd w:val="clear" w:color="auto" w:fill="auto"/>
            <w:noWrap/>
            <w:vAlign w:val="bottom"/>
          </w:tcPr>
          <w:p w:rsidR="00C34AEA" w:rsidRPr="00FC402C" w:rsidRDefault="006104D1" w:rsidP="006104D1">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(3</w:t>
            </w:r>
            <w:r w:rsidR="00C34AEA">
              <w:rPr>
                <w:rFonts w:ascii="Verdana" w:eastAsia="Times New Roman" w:hAnsi="Verdana" w:cs="Times New Roman"/>
                <w:color w:val="000000"/>
                <w:lang w:eastAsia="en-GB"/>
              </w:rPr>
              <w:t>,</w:t>
            </w:r>
            <w:r>
              <w:rPr>
                <w:rFonts w:ascii="Verdana" w:eastAsia="Times New Roman" w:hAnsi="Verdana" w:cs="Times New Roman"/>
                <w:color w:val="000000"/>
                <w:lang w:eastAsia="en-GB"/>
              </w:rPr>
              <w:t>781)</w:t>
            </w:r>
          </w:p>
        </w:tc>
      </w:tr>
      <w:tr w:rsidR="00C34AEA" w:rsidRPr="00FC402C" w:rsidTr="00720900">
        <w:trPr>
          <w:trHeight w:val="300"/>
        </w:trPr>
        <w:tc>
          <w:tcPr>
            <w:tcW w:w="4253" w:type="dxa"/>
            <w:tcBorders>
              <w:top w:val="nil"/>
              <w:left w:val="nil"/>
              <w:bottom w:val="nil"/>
              <w:right w:val="nil"/>
            </w:tcBorders>
            <w:shd w:val="clear" w:color="auto" w:fill="auto"/>
            <w:noWrap/>
            <w:vAlign w:val="bottom"/>
          </w:tcPr>
          <w:p w:rsidR="00C34AEA" w:rsidRPr="00FC402C" w:rsidRDefault="00C34AEA" w:rsidP="00490D49">
            <w:pPr>
              <w:ind w:right="-4025"/>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tcPr>
          <w:p w:rsidR="00C34AEA" w:rsidRDefault="00C34AEA" w:rsidP="00490D49">
            <w:pPr>
              <w:jc w:val="center"/>
              <w:rPr>
                <w:rFonts w:ascii="Verdana" w:eastAsia="Times New Roman" w:hAnsi="Verdana" w:cs="Times New Roman"/>
                <w:color w:val="000000"/>
                <w:lang w:eastAsia="en-GB"/>
              </w:rPr>
            </w:pPr>
          </w:p>
        </w:tc>
        <w:tc>
          <w:tcPr>
            <w:tcW w:w="1474" w:type="dxa"/>
            <w:tcBorders>
              <w:top w:val="nil"/>
              <w:left w:val="nil"/>
              <w:bottom w:val="nil"/>
              <w:right w:val="nil"/>
            </w:tcBorders>
            <w:shd w:val="clear" w:color="auto" w:fill="auto"/>
            <w:noWrap/>
            <w:vAlign w:val="bottom"/>
          </w:tcPr>
          <w:p w:rsidR="00C34AEA" w:rsidRPr="00E33A89" w:rsidRDefault="00C34AEA" w:rsidP="00490D49">
            <w:pPr>
              <w:ind w:right="-52"/>
              <w:jc w:val="right"/>
              <w:rPr>
                <w:rFonts w:ascii="Verdana" w:eastAsia="Times New Roman" w:hAnsi="Verdana" w:cs="Times New Roman"/>
                <w:b/>
                <w:color w:val="000000"/>
                <w:lang w:eastAsia="en-GB"/>
              </w:rPr>
            </w:pPr>
          </w:p>
        </w:tc>
        <w:tc>
          <w:tcPr>
            <w:tcW w:w="1336" w:type="dxa"/>
            <w:tcBorders>
              <w:top w:val="nil"/>
              <w:left w:val="nil"/>
              <w:bottom w:val="nil"/>
              <w:right w:val="nil"/>
            </w:tcBorders>
            <w:shd w:val="clear" w:color="auto" w:fill="auto"/>
            <w:noWrap/>
            <w:vAlign w:val="bottom"/>
          </w:tcPr>
          <w:p w:rsidR="00C34AEA" w:rsidRPr="00FC402C" w:rsidRDefault="00C34AEA" w:rsidP="00490D49">
            <w:pPr>
              <w:jc w:val="right"/>
              <w:rPr>
                <w:rFonts w:ascii="Verdana" w:eastAsia="Times New Roman" w:hAnsi="Verdana" w:cs="Times New Roman"/>
                <w:color w:val="000000"/>
                <w:lang w:eastAsia="en-GB"/>
              </w:rPr>
            </w:pPr>
          </w:p>
        </w:tc>
      </w:tr>
      <w:tr w:rsidR="00490D49" w:rsidRPr="00FC402C" w:rsidTr="005E36CF">
        <w:trPr>
          <w:trHeight w:val="300"/>
        </w:trPr>
        <w:tc>
          <w:tcPr>
            <w:tcW w:w="4253" w:type="dxa"/>
            <w:tcBorders>
              <w:top w:val="nil"/>
              <w:left w:val="nil"/>
              <w:bottom w:val="nil"/>
              <w:right w:val="nil"/>
            </w:tcBorders>
            <w:shd w:val="clear" w:color="auto" w:fill="auto"/>
            <w:noWrap/>
            <w:vAlign w:val="bottom"/>
            <w:hideMark/>
          </w:tcPr>
          <w:p w:rsidR="00C34AEA" w:rsidRDefault="00490D49" w:rsidP="00C34AEA">
            <w:pPr>
              <w:ind w:right="-4025"/>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Other interest receivable and similar</w:t>
            </w:r>
          </w:p>
          <w:p w:rsidR="00490D49" w:rsidRPr="00FC402C" w:rsidRDefault="00490D49" w:rsidP="00C34AEA">
            <w:pPr>
              <w:ind w:right="-4025"/>
              <w:rPr>
                <w:rFonts w:ascii="Verdana" w:eastAsia="Times New Roman" w:hAnsi="Verdana" w:cs="Times New Roman"/>
                <w:color w:val="000000"/>
                <w:lang w:eastAsia="en-GB"/>
              </w:rPr>
            </w:pPr>
            <w:r>
              <w:rPr>
                <w:rFonts w:ascii="Verdana" w:eastAsia="Times New Roman" w:hAnsi="Verdana" w:cs="Times New Roman"/>
                <w:color w:val="000000"/>
                <w:lang w:eastAsia="en-GB"/>
              </w:rPr>
              <w:t>income</w:t>
            </w:r>
          </w:p>
        </w:tc>
        <w:tc>
          <w:tcPr>
            <w:tcW w:w="1223" w:type="dxa"/>
            <w:tcBorders>
              <w:top w:val="nil"/>
              <w:left w:val="nil"/>
              <w:bottom w:val="nil"/>
              <w:right w:val="nil"/>
            </w:tcBorders>
            <w:shd w:val="clear" w:color="auto" w:fill="auto"/>
            <w:noWrap/>
            <w:vAlign w:val="bottom"/>
            <w:hideMark/>
          </w:tcPr>
          <w:p w:rsidR="00490D49" w:rsidRPr="00FC402C" w:rsidRDefault="00490D49" w:rsidP="00C34AEA">
            <w:pPr>
              <w:jc w:val="center"/>
              <w:rPr>
                <w:rFonts w:ascii="Verdana" w:eastAsia="Times New Roman" w:hAnsi="Verdana" w:cs="Times New Roman"/>
                <w:color w:val="000000"/>
                <w:lang w:eastAsia="en-GB"/>
              </w:rPr>
            </w:pPr>
            <w:r>
              <w:rPr>
                <w:rFonts w:ascii="Verdana" w:eastAsia="Times New Roman" w:hAnsi="Verdana" w:cs="Times New Roman"/>
                <w:color w:val="000000"/>
                <w:lang w:eastAsia="en-GB"/>
              </w:rPr>
              <w:t>4</w:t>
            </w:r>
          </w:p>
        </w:tc>
        <w:tc>
          <w:tcPr>
            <w:tcW w:w="1474" w:type="dxa"/>
            <w:tcBorders>
              <w:top w:val="nil"/>
              <w:left w:val="nil"/>
              <w:right w:val="nil"/>
            </w:tcBorders>
            <w:shd w:val="clear" w:color="auto" w:fill="auto"/>
            <w:noWrap/>
            <w:vAlign w:val="bottom"/>
            <w:hideMark/>
          </w:tcPr>
          <w:p w:rsidR="00490D49" w:rsidRPr="00E33A89" w:rsidRDefault="006104D1" w:rsidP="00490D49">
            <w:pPr>
              <w:ind w:right="-52"/>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215</w:t>
            </w:r>
          </w:p>
        </w:tc>
        <w:tc>
          <w:tcPr>
            <w:tcW w:w="1336" w:type="dxa"/>
            <w:tcBorders>
              <w:top w:val="nil"/>
              <w:left w:val="nil"/>
              <w:right w:val="nil"/>
            </w:tcBorders>
            <w:shd w:val="clear" w:color="auto" w:fill="auto"/>
            <w:noWrap/>
            <w:vAlign w:val="bottom"/>
          </w:tcPr>
          <w:p w:rsidR="00490D49" w:rsidRPr="00FC402C" w:rsidRDefault="006104D1" w:rsidP="00490D49">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750</w:t>
            </w:r>
          </w:p>
        </w:tc>
      </w:tr>
      <w:tr w:rsidR="00C34AEA" w:rsidRPr="00FC402C" w:rsidTr="005E36CF">
        <w:trPr>
          <w:trHeight w:val="300"/>
        </w:trPr>
        <w:tc>
          <w:tcPr>
            <w:tcW w:w="4253" w:type="dxa"/>
            <w:tcBorders>
              <w:top w:val="nil"/>
              <w:left w:val="nil"/>
              <w:bottom w:val="nil"/>
              <w:right w:val="nil"/>
            </w:tcBorders>
            <w:shd w:val="clear" w:color="auto" w:fill="auto"/>
            <w:noWrap/>
            <w:vAlign w:val="bottom"/>
          </w:tcPr>
          <w:p w:rsidR="00C34AEA" w:rsidRPr="00FC402C" w:rsidRDefault="00C34AEA" w:rsidP="00490D49">
            <w:pPr>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tcPr>
          <w:p w:rsidR="00C34AEA" w:rsidRPr="00FC402C" w:rsidRDefault="00C34AEA" w:rsidP="00490D49">
            <w:pPr>
              <w:jc w:val="center"/>
              <w:rPr>
                <w:rFonts w:ascii="Verdana" w:eastAsia="Times New Roman" w:hAnsi="Verdana" w:cs="Times New Roman"/>
                <w:color w:val="000000"/>
                <w:lang w:eastAsia="en-GB"/>
              </w:rPr>
            </w:pPr>
          </w:p>
        </w:tc>
        <w:tc>
          <w:tcPr>
            <w:tcW w:w="1474" w:type="dxa"/>
            <w:tcBorders>
              <w:top w:val="nil"/>
              <w:left w:val="nil"/>
              <w:right w:val="nil"/>
            </w:tcBorders>
            <w:shd w:val="clear" w:color="auto" w:fill="auto"/>
            <w:noWrap/>
            <w:vAlign w:val="bottom"/>
          </w:tcPr>
          <w:p w:rsidR="00C34AEA" w:rsidRPr="00E33A89" w:rsidRDefault="00C34AEA" w:rsidP="00490D49">
            <w:pPr>
              <w:jc w:val="right"/>
              <w:rPr>
                <w:rFonts w:ascii="Verdana" w:eastAsia="Times New Roman" w:hAnsi="Verdana" w:cs="Times New Roman"/>
                <w:b/>
                <w:color w:val="000000"/>
                <w:lang w:eastAsia="en-GB"/>
              </w:rPr>
            </w:pPr>
          </w:p>
        </w:tc>
        <w:tc>
          <w:tcPr>
            <w:tcW w:w="1336" w:type="dxa"/>
            <w:tcBorders>
              <w:top w:val="nil"/>
              <w:left w:val="nil"/>
              <w:right w:val="nil"/>
            </w:tcBorders>
            <w:shd w:val="clear" w:color="auto" w:fill="auto"/>
            <w:noWrap/>
            <w:vAlign w:val="bottom"/>
          </w:tcPr>
          <w:p w:rsidR="00C34AEA" w:rsidRPr="00FC402C" w:rsidRDefault="00C34AEA" w:rsidP="00490D49">
            <w:pPr>
              <w:jc w:val="right"/>
              <w:rPr>
                <w:rFonts w:ascii="Verdana" w:eastAsia="Times New Roman" w:hAnsi="Verdana" w:cs="Times New Roman"/>
                <w:color w:val="000000"/>
                <w:lang w:eastAsia="en-GB"/>
              </w:rPr>
            </w:pPr>
          </w:p>
        </w:tc>
      </w:tr>
      <w:tr w:rsidR="00490D49" w:rsidRPr="00FC402C" w:rsidTr="005E36CF">
        <w:trPr>
          <w:trHeight w:val="300"/>
        </w:trPr>
        <w:tc>
          <w:tcPr>
            <w:tcW w:w="4253" w:type="dxa"/>
            <w:tcBorders>
              <w:top w:val="nil"/>
              <w:left w:val="nil"/>
              <w:bottom w:val="nil"/>
              <w:right w:val="nil"/>
            </w:tcBorders>
            <w:shd w:val="clear" w:color="auto" w:fill="auto"/>
            <w:noWrap/>
            <w:vAlign w:val="bottom"/>
            <w:hideMark/>
          </w:tcPr>
          <w:p w:rsidR="00490D49" w:rsidRPr="00FC402C" w:rsidRDefault="00490D49" w:rsidP="00490D49">
            <w:pP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Interest payable and similar charges</w:t>
            </w:r>
          </w:p>
        </w:tc>
        <w:tc>
          <w:tcPr>
            <w:tcW w:w="1223" w:type="dxa"/>
            <w:tcBorders>
              <w:top w:val="nil"/>
              <w:left w:val="nil"/>
              <w:bottom w:val="nil"/>
              <w:right w:val="nil"/>
            </w:tcBorders>
            <w:shd w:val="clear" w:color="auto" w:fill="auto"/>
            <w:noWrap/>
            <w:vAlign w:val="bottom"/>
            <w:hideMark/>
          </w:tcPr>
          <w:p w:rsidR="00490D49" w:rsidRPr="00FC402C" w:rsidRDefault="00490D49" w:rsidP="00490D49">
            <w:pPr>
              <w:jc w:val="cente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5</w:t>
            </w:r>
          </w:p>
        </w:tc>
        <w:tc>
          <w:tcPr>
            <w:tcW w:w="1474" w:type="dxa"/>
            <w:tcBorders>
              <w:left w:val="nil"/>
              <w:bottom w:val="single" w:sz="4" w:space="0" w:color="auto"/>
              <w:right w:val="nil"/>
            </w:tcBorders>
            <w:shd w:val="clear" w:color="auto" w:fill="auto"/>
            <w:noWrap/>
            <w:vAlign w:val="bottom"/>
            <w:hideMark/>
          </w:tcPr>
          <w:p w:rsidR="00490D49" w:rsidRPr="00E33A89" w:rsidRDefault="00490D49" w:rsidP="006104D1">
            <w:pPr>
              <w:jc w:val="right"/>
              <w:rPr>
                <w:rFonts w:ascii="Verdana" w:eastAsia="Times New Roman" w:hAnsi="Verdana" w:cs="Times New Roman"/>
                <w:b/>
                <w:color w:val="000000"/>
                <w:lang w:eastAsia="en-GB"/>
              </w:rPr>
            </w:pPr>
            <w:r w:rsidRPr="00E33A89">
              <w:rPr>
                <w:rFonts w:ascii="Verdana" w:eastAsia="Times New Roman" w:hAnsi="Verdana" w:cs="Times New Roman"/>
                <w:b/>
                <w:color w:val="000000"/>
                <w:lang w:eastAsia="en-GB"/>
              </w:rPr>
              <w:t>(</w:t>
            </w:r>
            <w:r w:rsidR="006104D1">
              <w:rPr>
                <w:rFonts w:ascii="Verdana" w:eastAsia="Times New Roman" w:hAnsi="Verdana" w:cs="Times New Roman"/>
                <w:b/>
                <w:color w:val="000000"/>
                <w:lang w:eastAsia="en-GB"/>
              </w:rPr>
              <w:t>8</w:t>
            </w:r>
            <w:r w:rsidRPr="00E33A89">
              <w:rPr>
                <w:rFonts w:ascii="Verdana" w:eastAsia="Times New Roman" w:hAnsi="Verdana" w:cs="Times New Roman"/>
                <w:b/>
                <w:color w:val="000000"/>
                <w:lang w:eastAsia="en-GB"/>
              </w:rPr>
              <w:t>,</w:t>
            </w:r>
            <w:r w:rsidR="006104D1">
              <w:rPr>
                <w:rFonts w:ascii="Verdana" w:eastAsia="Times New Roman" w:hAnsi="Verdana" w:cs="Times New Roman"/>
                <w:b/>
                <w:color w:val="000000"/>
                <w:lang w:eastAsia="en-GB"/>
              </w:rPr>
              <w:t>945</w:t>
            </w:r>
            <w:r w:rsidRPr="00E33A89">
              <w:rPr>
                <w:rFonts w:ascii="Verdana" w:eastAsia="Times New Roman" w:hAnsi="Verdana" w:cs="Times New Roman"/>
                <w:b/>
                <w:color w:val="000000"/>
                <w:lang w:eastAsia="en-GB"/>
              </w:rPr>
              <w:t>)</w:t>
            </w:r>
          </w:p>
        </w:tc>
        <w:tc>
          <w:tcPr>
            <w:tcW w:w="1336" w:type="dxa"/>
            <w:tcBorders>
              <w:left w:val="nil"/>
              <w:bottom w:val="single" w:sz="4" w:space="0" w:color="auto"/>
              <w:right w:val="nil"/>
            </w:tcBorders>
            <w:shd w:val="clear" w:color="auto" w:fill="auto"/>
            <w:noWrap/>
            <w:vAlign w:val="bottom"/>
            <w:hideMark/>
          </w:tcPr>
          <w:p w:rsidR="00490D49" w:rsidRPr="00FC402C" w:rsidRDefault="00490D49" w:rsidP="006104D1">
            <w:pPr>
              <w:jc w:val="right"/>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(1</w:t>
            </w:r>
            <w:r w:rsidR="006104D1">
              <w:rPr>
                <w:rFonts w:ascii="Verdana" w:eastAsia="Times New Roman" w:hAnsi="Verdana" w:cs="Times New Roman"/>
                <w:color w:val="000000"/>
                <w:lang w:eastAsia="en-GB"/>
              </w:rPr>
              <w:t>1</w:t>
            </w:r>
            <w:r w:rsidRPr="00FC402C">
              <w:rPr>
                <w:rFonts w:ascii="Verdana" w:eastAsia="Times New Roman" w:hAnsi="Verdana" w:cs="Times New Roman"/>
                <w:color w:val="000000"/>
                <w:lang w:eastAsia="en-GB"/>
              </w:rPr>
              <w:t>,</w:t>
            </w:r>
            <w:r w:rsidR="006104D1">
              <w:rPr>
                <w:rFonts w:ascii="Verdana" w:eastAsia="Times New Roman" w:hAnsi="Verdana" w:cs="Times New Roman"/>
                <w:color w:val="000000"/>
                <w:lang w:eastAsia="en-GB"/>
              </w:rPr>
              <w:t>589</w:t>
            </w:r>
            <w:r w:rsidRPr="00FC402C">
              <w:rPr>
                <w:rFonts w:ascii="Verdana" w:eastAsia="Times New Roman" w:hAnsi="Verdana" w:cs="Times New Roman"/>
                <w:color w:val="000000"/>
                <w:lang w:eastAsia="en-GB"/>
              </w:rPr>
              <w:t>)</w:t>
            </w:r>
          </w:p>
        </w:tc>
      </w:tr>
      <w:tr w:rsidR="00490D49" w:rsidRPr="00FC402C" w:rsidTr="00720900">
        <w:trPr>
          <w:trHeight w:val="300"/>
        </w:trPr>
        <w:tc>
          <w:tcPr>
            <w:tcW w:w="4253" w:type="dxa"/>
            <w:tcBorders>
              <w:top w:val="nil"/>
              <w:left w:val="nil"/>
              <w:bottom w:val="nil"/>
              <w:right w:val="nil"/>
            </w:tcBorders>
            <w:shd w:val="clear" w:color="auto" w:fill="auto"/>
            <w:noWrap/>
            <w:vAlign w:val="bottom"/>
            <w:hideMark/>
          </w:tcPr>
          <w:p w:rsidR="00490D49" w:rsidRPr="00FC402C" w:rsidRDefault="00490D49" w:rsidP="00490D49">
            <w:pPr>
              <w:jc w:val="right"/>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hideMark/>
          </w:tcPr>
          <w:p w:rsidR="00490D49" w:rsidRPr="00FC402C" w:rsidRDefault="00490D49" w:rsidP="00490D49">
            <w:pPr>
              <w:rPr>
                <w:rFonts w:ascii="Verdana" w:eastAsia="Times New Roman" w:hAnsi="Verdana" w:cs="Times New Roman"/>
                <w:lang w:eastAsia="en-GB"/>
              </w:rPr>
            </w:pPr>
          </w:p>
        </w:tc>
        <w:tc>
          <w:tcPr>
            <w:tcW w:w="1474" w:type="dxa"/>
            <w:tcBorders>
              <w:top w:val="nil"/>
              <w:left w:val="nil"/>
              <w:bottom w:val="nil"/>
              <w:right w:val="nil"/>
            </w:tcBorders>
            <w:shd w:val="clear" w:color="auto" w:fill="auto"/>
            <w:noWrap/>
            <w:vAlign w:val="bottom"/>
            <w:hideMark/>
          </w:tcPr>
          <w:p w:rsidR="00490D49" w:rsidRPr="00E33A89" w:rsidRDefault="00490D49" w:rsidP="00490D49">
            <w:pPr>
              <w:rPr>
                <w:rFonts w:ascii="Verdana" w:eastAsia="Times New Roman" w:hAnsi="Verdana" w:cs="Times New Roman"/>
                <w:b/>
                <w:lang w:eastAsia="en-GB"/>
              </w:rPr>
            </w:pPr>
          </w:p>
        </w:tc>
        <w:tc>
          <w:tcPr>
            <w:tcW w:w="1336" w:type="dxa"/>
            <w:tcBorders>
              <w:top w:val="nil"/>
              <w:left w:val="nil"/>
              <w:bottom w:val="nil"/>
              <w:right w:val="nil"/>
            </w:tcBorders>
            <w:shd w:val="clear" w:color="auto" w:fill="auto"/>
            <w:noWrap/>
            <w:vAlign w:val="bottom"/>
            <w:hideMark/>
          </w:tcPr>
          <w:p w:rsidR="00490D49" w:rsidRPr="00FC402C" w:rsidRDefault="00490D49" w:rsidP="00490D49">
            <w:pPr>
              <w:rPr>
                <w:rFonts w:ascii="Verdana" w:eastAsia="Times New Roman" w:hAnsi="Verdana" w:cs="Times New Roman"/>
                <w:lang w:eastAsia="en-GB"/>
              </w:rPr>
            </w:pPr>
          </w:p>
        </w:tc>
      </w:tr>
      <w:tr w:rsidR="00C34AEA" w:rsidRPr="00FC402C" w:rsidTr="00720900">
        <w:trPr>
          <w:trHeight w:val="300"/>
        </w:trPr>
        <w:tc>
          <w:tcPr>
            <w:tcW w:w="4253" w:type="dxa"/>
            <w:tcBorders>
              <w:top w:val="nil"/>
              <w:left w:val="nil"/>
              <w:bottom w:val="nil"/>
              <w:right w:val="nil"/>
            </w:tcBorders>
            <w:shd w:val="clear" w:color="auto" w:fill="auto"/>
            <w:noWrap/>
            <w:vAlign w:val="bottom"/>
            <w:hideMark/>
          </w:tcPr>
          <w:p w:rsidR="00C34AEA" w:rsidRPr="00FC402C" w:rsidRDefault="00D26A39" w:rsidP="00C34AEA">
            <w:pP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S</w:t>
            </w:r>
            <w:r w:rsidR="00C34AEA" w:rsidRPr="00FC402C">
              <w:rPr>
                <w:rFonts w:ascii="Verdana" w:eastAsia="Times New Roman" w:hAnsi="Verdana" w:cs="Times New Roman"/>
                <w:b/>
                <w:bCs/>
                <w:color w:val="000000"/>
                <w:lang w:eastAsia="en-GB"/>
              </w:rPr>
              <w:t>urplus</w:t>
            </w:r>
            <w:r>
              <w:rPr>
                <w:rFonts w:ascii="Verdana" w:eastAsia="Times New Roman" w:hAnsi="Verdana" w:cs="Times New Roman"/>
                <w:b/>
                <w:bCs/>
                <w:color w:val="000000"/>
                <w:lang w:eastAsia="en-GB"/>
              </w:rPr>
              <w:t>/(deficit)</w:t>
            </w:r>
            <w:r w:rsidR="00C34AEA" w:rsidRPr="00FC402C">
              <w:rPr>
                <w:rFonts w:ascii="Verdana" w:eastAsia="Times New Roman" w:hAnsi="Verdana" w:cs="Times New Roman"/>
                <w:b/>
                <w:bCs/>
                <w:color w:val="000000"/>
                <w:lang w:eastAsia="en-GB"/>
              </w:rPr>
              <w:t xml:space="preserve"> on ordinary activities</w:t>
            </w:r>
            <w:r w:rsidR="00C34AEA">
              <w:rPr>
                <w:rFonts w:ascii="Verdana" w:eastAsia="Times New Roman" w:hAnsi="Verdana" w:cs="Times New Roman"/>
                <w:b/>
                <w:bCs/>
                <w:color w:val="000000"/>
                <w:lang w:eastAsia="en-GB"/>
              </w:rPr>
              <w:t xml:space="preserve"> for the financial ye</w:t>
            </w:r>
            <w:r w:rsidR="00C34AEA" w:rsidRPr="00FC402C">
              <w:rPr>
                <w:rFonts w:ascii="Verdana" w:eastAsia="Times New Roman" w:hAnsi="Verdana" w:cs="Times New Roman"/>
                <w:b/>
                <w:bCs/>
                <w:color w:val="000000"/>
                <w:lang w:eastAsia="en-GB"/>
              </w:rPr>
              <w:t>ar before transfers</w:t>
            </w:r>
          </w:p>
        </w:tc>
        <w:tc>
          <w:tcPr>
            <w:tcW w:w="1223"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b/>
                <w:bCs/>
                <w:color w:val="000000"/>
                <w:lang w:eastAsia="en-GB"/>
              </w:rPr>
            </w:pPr>
          </w:p>
        </w:tc>
        <w:tc>
          <w:tcPr>
            <w:tcW w:w="1474" w:type="dxa"/>
            <w:tcBorders>
              <w:top w:val="nil"/>
              <w:left w:val="nil"/>
              <w:bottom w:val="nil"/>
              <w:right w:val="nil"/>
            </w:tcBorders>
            <w:shd w:val="clear" w:color="auto" w:fill="auto"/>
            <w:noWrap/>
            <w:vAlign w:val="bottom"/>
            <w:hideMark/>
          </w:tcPr>
          <w:p w:rsidR="00C34AEA" w:rsidRPr="00E33A89" w:rsidRDefault="006104D1" w:rsidP="00C34AEA">
            <w:pPr>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47,842</w:t>
            </w:r>
          </w:p>
        </w:tc>
        <w:tc>
          <w:tcPr>
            <w:tcW w:w="1336" w:type="dxa"/>
            <w:tcBorders>
              <w:top w:val="nil"/>
              <w:left w:val="nil"/>
              <w:bottom w:val="nil"/>
              <w:right w:val="nil"/>
            </w:tcBorders>
            <w:shd w:val="clear" w:color="auto" w:fill="auto"/>
            <w:noWrap/>
            <w:vAlign w:val="bottom"/>
            <w:hideMark/>
          </w:tcPr>
          <w:p w:rsidR="00C34AEA" w:rsidRPr="00FC402C" w:rsidRDefault="006104D1" w:rsidP="006104D1">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w:t>
            </w:r>
            <w:r w:rsidR="00C34AEA" w:rsidRPr="00FC402C">
              <w:rPr>
                <w:rFonts w:ascii="Verdana" w:eastAsia="Times New Roman" w:hAnsi="Verdana" w:cs="Times New Roman"/>
                <w:color w:val="000000"/>
                <w:lang w:eastAsia="en-GB"/>
              </w:rPr>
              <w:t>1</w:t>
            </w:r>
            <w:r>
              <w:rPr>
                <w:rFonts w:ascii="Verdana" w:eastAsia="Times New Roman" w:hAnsi="Verdana" w:cs="Times New Roman"/>
                <w:color w:val="000000"/>
                <w:lang w:eastAsia="en-GB"/>
              </w:rPr>
              <w:t>4</w:t>
            </w:r>
            <w:r w:rsidR="00C34AEA" w:rsidRPr="00FC402C">
              <w:rPr>
                <w:rFonts w:ascii="Verdana" w:eastAsia="Times New Roman" w:hAnsi="Verdana" w:cs="Times New Roman"/>
                <w:color w:val="000000"/>
                <w:lang w:eastAsia="en-GB"/>
              </w:rPr>
              <w:t>,</w:t>
            </w:r>
            <w:r>
              <w:rPr>
                <w:rFonts w:ascii="Verdana" w:eastAsia="Times New Roman" w:hAnsi="Verdana" w:cs="Times New Roman"/>
                <w:color w:val="000000"/>
                <w:lang w:eastAsia="en-GB"/>
              </w:rPr>
              <w:t>620)</w:t>
            </w:r>
          </w:p>
        </w:tc>
      </w:tr>
      <w:tr w:rsidR="00C34AEA" w:rsidRPr="00FC402C" w:rsidTr="00720900">
        <w:trPr>
          <w:trHeight w:val="300"/>
        </w:trPr>
        <w:tc>
          <w:tcPr>
            <w:tcW w:w="4253" w:type="dxa"/>
            <w:tcBorders>
              <w:top w:val="nil"/>
              <w:left w:val="nil"/>
              <w:bottom w:val="nil"/>
              <w:right w:val="nil"/>
            </w:tcBorders>
            <w:shd w:val="clear" w:color="auto" w:fill="auto"/>
            <w:noWrap/>
            <w:vAlign w:val="bottom"/>
            <w:hideMark/>
          </w:tcPr>
          <w:p w:rsidR="00C34AEA" w:rsidRPr="00FC402C" w:rsidRDefault="00C34AEA" w:rsidP="00C34AEA">
            <w:pPr>
              <w:jc w:val="right"/>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lang w:eastAsia="en-GB"/>
              </w:rPr>
            </w:pPr>
          </w:p>
        </w:tc>
        <w:tc>
          <w:tcPr>
            <w:tcW w:w="1474" w:type="dxa"/>
            <w:tcBorders>
              <w:top w:val="nil"/>
              <w:left w:val="nil"/>
              <w:bottom w:val="nil"/>
              <w:right w:val="nil"/>
            </w:tcBorders>
            <w:shd w:val="clear" w:color="auto" w:fill="auto"/>
            <w:noWrap/>
            <w:vAlign w:val="bottom"/>
            <w:hideMark/>
          </w:tcPr>
          <w:p w:rsidR="00C34AEA" w:rsidRPr="00E33A89" w:rsidRDefault="00C34AEA" w:rsidP="00C34AEA">
            <w:pPr>
              <w:rPr>
                <w:rFonts w:ascii="Verdana" w:eastAsia="Times New Roman" w:hAnsi="Verdana" w:cs="Times New Roman"/>
                <w:b/>
                <w:lang w:eastAsia="en-GB"/>
              </w:rPr>
            </w:pPr>
          </w:p>
        </w:tc>
        <w:tc>
          <w:tcPr>
            <w:tcW w:w="1336"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lang w:eastAsia="en-GB"/>
              </w:rPr>
            </w:pPr>
          </w:p>
        </w:tc>
      </w:tr>
      <w:tr w:rsidR="00C34AEA" w:rsidRPr="00FC402C" w:rsidTr="00720900">
        <w:trPr>
          <w:trHeight w:val="300"/>
        </w:trPr>
        <w:tc>
          <w:tcPr>
            <w:tcW w:w="4253" w:type="dxa"/>
            <w:tcBorders>
              <w:top w:val="nil"/>
              <w:left w:val="nil"/>
              <w:bottom w:val="nil"/>
              <w:right w:val="nil"/>
            </w:tcBorders>
            <w:shd w:val="clear" w:color="auto" w:fill="auto"/>
            <w:noWrap/>
            <w:vAlign w:val="bottom"/>
            <w:hideMark/>
          </w:tcPr>
          <w:p w:rsidR="00C34AEA" w:rsidRPr="00FC402C" w:rsidRDefault="00C34AEA" w:rsidP="00D26A39">
            <w:pP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 xml:space="preserve">Net transfer </w:t>
            </w:r>
            <w:r w:rsidR="00D26A39">
              <w:rPr>
                <w:rFonts w:ascii="Verdana" w:eastAsia="Times New Roman" w:hAnsi="Verdana" w:cs="Times New Roman"/>
                <w:color w:val="000000"/>
                <w:lang w:eastAsia="en-GB"/>
              </w:rPr>
              <w:t>(</w:t>
            </w:r>
            <w:r w:rsidRPr="00FC402C">
              <w:rPr>
                <w:rFonts w:ascii="Verdana" w:eastAsia="Times New Roman" w:hAnsi="Verdana" w:cs="Times New Roman"/>
                <w:color w:val="000000"/>
                <w:lang w:eastAsia="en-GB"/>
              </w:rPr>
              <w:t>to)</w:t>
            </w:r>
            <w:r w:rsidR="00D26A39">
              <w:rPr>
                <w:rFonts w:ascii="Verdana" w:eastAsia="Times New Roman" w:hAnsi="Verdana" w:cs="Times New Roman"/>
                <w:color w:val="000000"/>
                <w:lang w:eastAsia="en-GB"/>
              </w:rPr>
              <w:t>/from</w:t>
            </w:r>
            <w:r w:rsidRPr="00FC402C">
              <w:rPr>
                <w:rFonts w:ascii="Verdana" w:eastAsia="Times New Roman" w:hAnsi="Verdana" w:cs="Times New Roman"/>
                <w:color w:val="000000"/>
                <w:lang w:eastAsia="en-GB"/>
              </w:rPr>
              <w:t xml:space="preserve"> designated</w:t>
            </w:r>
            <w:r>
              <w:rPr>
                <w:rFonts w:ascii="Verdana" w:eastAsia="Times New Roman" w:hAnsi="Verdana" w:cs="Times New Roman"/>
                <w:color w:val="000000"/>
                <w:lang w:eastAsia="en-GB"/>
              </w:rPr>
              <w:t xml:space="preserve"> reserves    </w:t>
            </w:r>
          </w:p>
        </w:tc>
        <w:tc>
          <w:tcPr>
            <w:tcW w:w="1223" w:type="dxa"/>
            <w:tcBorders>
              <w:top w:val="nil"/>
              <w:left w:val="nil"/>
              <w:bottom w:val="nil"/>
              <w:right w:val="nil"/>
            </w:tcBorders>
            <w:shd w:val="clear" w:color="auto" w:fill="auto"/>
            <w:noWrap/>
            <w:vAlign w:val="bottom"/>
            <w:hideMark/>
          </w:tcPr>
          <w:p w:rsidR="00C34AEA" w:rsidRPr="00FC402C" w:rsidRDefault="00C34AEA" w:rsidP="00C34AEA">
            <w:pPr>
              <w:jc w:val="cente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11</w:t>
            </w:r>
          </w:p>
        </w:tc>
        <w:tc>
          <w:tcPr>
            <w:tcW w:w="1474" w:type="dxa"/>
            <w:tcBorders>
              <w:top w:val="nil"/>
              <w:left w:val="nil"/>
              <w:bottom w:val="nil"/>
              <w:right w:val="nil"/>
            </w:tcBorders>
            <w:shd w:val="clear" w:color="auto" w:fill="auto"/>
            <w:noWrap/>
            <w:vAlign w:val="bottom"/>
            <w:hideMark/>
          </w:tcPr>
          <w:p w:rsidR="00C34AEA" w:rsidRPr="00C34AEA" w:rsidRDefault="006104D1" w:rsidP="006104D1">
            <w:pPr>
              <w:jc w:val="right"/>
              <w:rPr>
                <w:rFonts w:ascii="Verdana" w:eastAsia="Times New Roman" w:hAnsi="Verdana" w:cs="Times New Roman"/>
                <w:b/>
                <w:color w:val="000000"/>
                <w:u w:val="single"/>
                <w:lang w:eastAsia="en-GB"/>
              </w:rPr>
            </w:pPr>
            <w:r>
              <w:rPr>
                <w:rFonts w:ascii="Verdana" w:eastAsia="Times New Roman" w:hAnsi="Verdana" w:cs="Times New Roman"/>
                <w:b/>
                <w:color w:val="000000"/>
                <w:u w:val="single"/>
                <w:lang w:eastAsia="en-GB"/>
              </w:rPr>
              <w:t>(</w:t>
            </w:r>
            <w:r w:rsidR="00C34AEA" w:rsidRPr="00C34AEA">
              <w:rPr>
                <w:rFonts w:ascii="Verdana" w:eastAsia="Times New Roman" w:hAnsi="Verdana" w:cs="Times New Roman"/>
                <w:b/>
                <w:color w:val="000000"/>
                <w:u w:val="single"/>
                <w:lang w:eastAsia="en-GB"/>
              </w:rPr>
              <w:t>16,0</w:t>
            </w:r>
            <w:r>
              <w:rPr>
                <w:rFonts w:ascii="Verdana" w:eastAsia="Times New Roman" w:hAnsi="Verdana" w:cs="Times New Roman"/>
                <w:b/>
                <w:color w:val="000000"/>
                <w:u w:val="single"/>
                <w:lang w:eastAsia="en-GB"/>
              </w:rPr>
              <w:t>06)</w:t>
            </w:r>
          </w:p>
        </w:tc>
        <w:tc>
          <w:tcPr>
            <w:tcW w:w="1336" w:type="dxa"/>
            <w:tcBorders>
              <w:top w:val="nil"/>
              <w:left w:val="nil"/>
              <w:bottom w:val="nil"/>
              <w:right w:val="nil"/>
            </w:tcBorders>
            <w:shd w:val="clear" w:color="auto" w:fill="auto"/>
            <w:noWrap/>
            <w:vAlign w:val="bottom"/>
            <w:hideMark/>
          </w:tcPr>
          <w:p w:rsidR="00C34AEA" w:rsidRPr="00C34AEA" w:rsidRDefault="00444649" w:rsidP="00C34AEA">
            <w:pPr>
              <w:jc w:val="right"/>
              <w:rPr>
                <w:rFonts w:ascii="Verdana" w:eastAsia="Times New Roman" w:hAnsi="Verdana" w:cs="Times New Roman"/>
                <w:color w:val="000000"/>
                <w:u w:val="single"/>
                <w:lang w:eastAsia="en-GB"/>
              </w:rPr>
            </w:pPr>
            <w:r>
              <w:rPr>
                <w:rFonts w:ascii="Verdana" w:eastAsia="Times New Roman" w:hAnsi="Verdana" w:cs="Times New Roman"/>
                <w:color w:val="000000"/>
                <w:u w:val="single"/>
                <w:lang w:eastAsia="en-GB"/>
              </w:rPr>
              <w:t>16,094</w:t>
            </w:r>
          </w:p>
        </w:tc>
      </w:tr>
      <w:tr w:rsidR="00C34AEA" w:rsidRPr="00FC402C" w:rsidTr="00720900">
        <w:trPr>
          <w:trHeight w:val="300"/>
        </w:trPr>
        <w:tc>
          <w:tcPr>
            <w:tcW w:w="4253"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color w:val="000000"/>
                <w:lang w:eastAsia="en-GB"/>
              </w:rPr>
            </w:pPr>
          </w:p>
        </w:tc>
        <w:tc>
          <w:tcPr>
            <w:tcW w:w="1223" w:type="dxa"/>
            <w:tcBorders>
              <w:top w:val="nil"/>
              <w:left w:val="nil"/>
              <w:bottom w:val="nil"/>
              <w:right w:val="nil"/>
            </w:tcBorders>
            <w:shd w:val="clear" w:color="auto" w:fill="auto"/>
            <w:noWrap/>
            <w:vAlign w:val="bottom"/>
          </w:tcPr>
          <w:p w:rsidR="00C34AEA" w:rsidRPr="00FC402C" w:rsidRDefault="00C34AEA" w:rsidP="00C34AEA">
            <w:pPr>
              <w:jc w:val="center"/>
              <w:rPr>
                <w:rFonts w:ascii="Verdana" w:eastAsia="Times New Roman" w:hAnsi="Verdana" w:cs="Times New Roman"/>
                <w:color w:val="000000"/>
                <w:lang w:eastAsia="en-GB"/>
              </w:rPr>
            </w:pPr>
          </w:p>
        </w:tc>
        <w:tc>
          <w:tcPr>
            <w:tcW w:w="1474" w:type="dxa"/>
            <w:tcBorders>
              <w:top w:val="nil"/>
              <w:left w:val="nil"/>
              <w:right w:val="nil"/>
            </w:tcBorders>
            <w:shd w:val="clear" w:color="auto" w:fill="auto"/>
            <w:noWrap/>
            <w:vAlign w:val="bottom"/>
          </w:tcPr>
          <w:p w:rsidR="00C34AEA" w:rsidRPr="00E33A89" w:rsidRDefault="00C34AEA" w:rsidP="00C34AEA">
            <w:pPr>
              <w:jc w:val="right"/>
              <w:rPr>
                <w:rFonts w:ascii="Verdana" w:eastAsia="Times New Roman" w:hAnsi="Verdana" w:cs="Times New Roman"/>
                <w:b/>
                <w:color w:val="000000"/>
                <w:lang w:eastAsia="en-GB"/>
              </w:rPr>
            </w:pPr>
          </w:p>
        </w:tc>
        <w:tc>
          <w:tcPr>
            <w:tcW w:w="1336" w:type="dxa"/>
            <w:tcBorders>
              <w:top w:val="nil"/>
              <w:left w:val="nil"/>
              <w:right w:val="nil"/>
            </w:tcBorders>
            <w:shd w:val="clear" w:color="auto" w:fill="auto"/>
            <w:noWrap/>
            <w:vAlign w:val="bottom"/>
          </w:tcPr>
          <w:p w:rsidR="00C34AEA" w:rsidRPr="00FC402C" w:rsidRDefault="00C34AEA" w:rsidP="00C34AEA">
            <w:pPr>
              <w:jc w:val="right"/>
              <w:rPr>
                <w:rFonts w:ascii="Verdana" w:eastAsia="Times New Roman" w:hAnsi="Verdana" w:cs="Times New Roman"/>
                <w:color w:val="000000"/>
                <w:lang w:eastAsia="en-GB"/>
              </w:rPr>
            </w:pPr>
          </w:p>
        </w:tc>
      </w:tr>
      <w:tr w:rsidR="00C34AEA" w:rsidRPr="00FC402C" w:rsidTr="00720900">
        <w:trPr>
          <w:trHeight w:val="300"/>
        </w:trPr>
        <w:tc>
          <w:tcPr>
            <w:tcW w:w="4253"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b/>
                <w:bCs/>
                <w:color w:val="000000"/>
                <w:lang w:eastAsia="en-GB"/>
              </w:rPr>
            </w:pPr>
            <w:r w:rsidRPr="00FC402C">
              <w:rPr>
                <w:rFonts w:ascii="Verdana" w:eastAsia="Times New Roman" w:hAnsi="Verdana" w:cs="Times New Roman"/>
                <w:b/>
                <w:bCs/>
                <w:color w:val="000000"/>
                <w:lang w:eastAsia="en-GB"/>
              </w:rPr>
              <w:t xml:space="preserve">Surplus for the financial year after </w:t>
            </w:r>
            <w:r>
              <w:rPr>
                <w:rFonts w:ascii="Verdana" w:eastAsia="Times New Roman" w:hAnsi="Verdana" w:cs="Times New Roman"/>
                <w:b/>
                <w:bCs/>
                <w:color w:val="000000"/>
                <w:lang w:eastAsia="en-GB"/>
              </w:rPr>
              <w:t>transfers</w:t>
            </w:r>
          </w:p>
        </w:tc>
        <w:tc>
          <w:tcPr>
            <w:tcW w:w="1223" w:type="dxa"/>
            <w:tcBorders>
              <w:top w:val="nil"/>
              <w:left w:val="nil"/>
              <w:bottom w:val="nil"/>
              <w:right w:val="nil"/>
            </w:tcBorders>
            <w:shd w:val="clear" w:color="auto" w:fill="auto"/>
            <w:noWrap/>
            <w:vAlign w:val="bottom"/>
            <w:hideMark/>
          </w:tcPr>
          <w:p w:rsidR="00C34AEA" w:rsidRPr="00FC402C" w:rsidRDefault="00C34AEA" w:rsidP="00C34AEA">
            <w:pPr>
              <w:jc w:val="center"/>
              <w:rPr>
                <w:rFonts w:ascii="Verdana" w:eastAsia="Times New Roman" w:hAnsi="Verdana" w:cs="Times New Roman"/>
                <w:color w:val="000000"/>
                <w:lang w:eastAsia="en-GB"/>
              </w:rPr>
            </w:pPr>
            <w:r w:rsidRPr="00FC402C">
              <w:rPr>
                <w:rFonts w:ascii="Verdana" w:eastAsia="Times New Roman" w:hAnsi="Verdana" w:cs="Times New Roman"/>
                <w:color w:val="000000"/>
                <w:lang w:eastAsia="en-GB"/>
              </w:rPr>
              <w:t>12</w:t>
            </w:r>
          </w:p>
        </w:tc>
        <w:tc>
          <w:tcPr>
            <w:tcW w:w="1474" w:type="dxa"/>
            <w:tcBorders>
              <w:top w:val="nil"/>
              <w:left w:val="nil"/>
              <w:bottom w:val="double" w:sz="4" w:space="0" w:color="auto"/>
              <w:right w:val="nil"/>
            </w:tcBorders>
            <w:shd w:val="clear" w:color="auto" w:fill="auto"/>
            <w:noWrap/>
            <w:vAlign w:val="bottom"/>
            <w:hideMark/>
          </w:tcPr>
          <w:p w:rsidR="00C34AEA" w:rsidRPr="00E33A89" w:rsidRDefault="00444649" w:rsidP="00444649">
            <w:pPr>
              <w:jc w:val="right"/>
              <w:rPr>
                <w:rFonts w:ascii="Verdana" w:eastAsia="Times New Roman" w:hAnsi="Verdana" w:cs="Times New Roman"/>
                <w:b/>
                <w:color w:val="000000"/>
                <w:lang w:eastAsia="en-GB"/>
              </w:rPr>
            </w:pPr>
            <w:r>
              <w:rPr>
                <w:rFonts w:ascii="Verdana" w:eastAsia="Times New Roman" w:hAnsi="Verdana" w:cs="Times New Roman"/>
                <w:b/>
                <w:color w:val="000000"/>
                <w:lang w:eastAsia="en-GB"/>
              </w:rPr>
              <w:t>3</w:t>
            </w:r>
            <w:r w:rsidR="00C34AEA" w:rsidRPr="00E33A89">
              <w:rPr>
                <w:rFonts w:ascii="Verdana" w:eastAsia="Times New Roman" w:hAnsi="Verdana" w:cs="Times New Roman"/>
                <w:b/>
                <w:color w:val="000000"/>
                <w:lang w:eastAsia="en-GB"/>
              </w:rPr>
              <w:t>1,</w:t>
            </w:r>
            <w:r>
              <w:rPr>
                <w:rFonts w:ascii="Verdana" w:eastAsia="Times New Roman" w:hAnsi="Verdana" w:cs="Times New Roman"/>
                <w:b/>
                <w:color w:val="000000"/>
                <w:lang w:eastAsia="en-GB"/>
              </w:rPr>
              <w:t>836</w:t>
            </w:r>
          </w:p>
        </w:tc>
        <w:tc>
          <w:tcPr>
            <w:tcW w:w="1336" w:type="dxa"/>
            <w:tcBorders>
              <w:top w:val="nil"/>
              <w:left w:val="nil"/>
              <w:bottom w:val="double" w:sz="4" w:space="0" w:color="auto"/>
              <w:right w:val="nil"/>
            </w:tcBorders>
            <w:shd w:val="clear" w:color="auto" w:fill="auto"/>
            <w:noWrap/>
            <w:vAlign w:val="bottom"/>
            <w:hideMark/>
          </w:tcPr>
          <w:p w:rsidR="00C34AEA" w:rsidRPr="00FC402C" w:rsidRDefault="00444649" w:rsidP="00444649">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1</w:t>
            </w:r>
            <w:r w:rsidR="00C34AEA" w:rsidRPr="00FC402C">
              <w:rPr>
                <w:rFonts w:ascii="Verdana" w:eastAsia="Times New Roman" w:hAnsi="Verdana" w:cs="Times New Roman"/>
                <w:color w:val="000000"/>
                <w:lang w:eastAsia="en-GB"/>
              </w:rPr>
              <w:t>,</w:t>
            </w:r>
            <w:r>
              <w:rPr>
                <w:rFonts w:ascii="Verdana" w:eastAsia="Times New Roman" w:hAnsi="Verdana" w:cs="Times New Roman"/>
                <w:color w:val="000000"/>
                <w:lang w:eastAsia="en-GB"/>
              </w:rPr>
              <w:t>4</w:t>
            </w:r>
            <w:r w:rsidR="00C34AEA" w:rsidRPr="00FC402C">
              <w:rPr>
                <w:rFonts w:ascii="Verdana" w:eastAsia="Times New Roman" w:hAnsi="Verdana" w:cs="Times New Roman"/>
                <w:color w:val="000000"/>
                <w:lang w:eastAsia="en-GB"/>
              </w:rPr>
              <w:t>7</w:t>
            </w:r>
            <w:r>
              <w:rPr>
                <w:rFonts w:ascii="Verdana" w:eastAsia="Times New Roman" w:hAnsi="Verdana" w:cs="Times New Roman"/>
                <w:color w:val="000000"/>
                <w:lang w:eastAsia="en-GB"/>
              </w:rPr>
              <w:t>4</w:t>
            </w:r>
          </w:p>
        </w:tc>
      </w:tr>
      <w:tr w:rsidR="00C34AEA" w:rsidRPr="00FC402C" w:rsidTr="00720900">
        <w:trPr>
          <w:trHeight w:val="315"/>
        </w:trPr>
        <w:tc>
          <w:tcPr>
            <w:tcW w:w="4253" w:type="dxa"/>
            <w:tcBorders>
              <w:top w:val="nil"/>
              <w:left w:val="nil"/>
              <w:bottom w:val="nil"/>
              <w:right w:val="nil"/>
            </w:tcBorders>
            <w:shd w:val="clear" w:color="auto" w:fill="auto"/>
            <w:noWrap/>
            <w:vAlign w:val="bottom"/>
            <w:hideMark/>
          </w:tcPr>
          <w:p w:rsidR="00C34AEA" w:rsidRPr="00FC402C" w:rsidRDefault="00C34AEA" w:rsidP="00C34AEA">
            <w:pPr>
              <w:rPr>
                <w:rFonts w:ascii="Verdana" w:eastAsia="Times New Roman" w:hAnsi="Verdana" w:cs="Times New Roman"/>
                <w:b/>
                <w:bCs/>
                <w:color w:val="000000"/>
                <w:lang w:eastAsia="en-GB"/>
              </w:rPr>
            </w:pPr>
          </w:p>
        </w:tc>
        <w:tc>
          <w:tcPr>
            <w:tcW w:w="1223" w:type="dxa"/>
            <w:tcBorders>
              <w:top w:val="nil"/>
              <w:left w:val="nil"/>
              <w:bottom w:val="nil"/>
              <w:right w:val="nil"/>
            </w:tcBorders>
            <w:shd w:val="clear" w:color="auto" w:fill="auto"/>
            <w:noWrap/>
            <w:vAlign w:val="bottom"/>
          </w:tcPr>
          <w:p w:rsidR="00C34AEA" w:rsidRPr="00FC402C" w:rsidRDefault="00C34AEA" w:rsidP="00C34AEA">
            <w:pPr>
              <w:rPr>
                <w:rFonts w:ascii="Verdana" w:eastAsia="Times New Roman" w:hAnsi="Verdana" w:cs="Times New Roman"/>
                <w:lang w:eastAsia="en-GB"/>
              </w:rPr>
            </w:pPr>
          </w:p>
        </w:tc>
        <w:tc>
          <w:tcPr>
            <w:tcW w:w="1474" w:type="dxa"/>
            <w:tcBorders>
              <w:top w:val="double" w:sz="4" w:space="0" w:color="auto"/>
              <w:left w:val="nil"/>
              <w:right w:val="nil"/>
            </w:tcBorders>
            <w:shd w:val="clear" w:color="auto" w:fill="auto"/>
            <w:noWrap/>
            <w:vAlign w:val="bottom"/>
          </w:tcPr>
          <w:p w:rsidR="00C34AEA" w:rsidRPr="00FC402C" w:rsidRDefault="00C34AEA" w:rsidP="00C34AEA">
            <w:pPr>
              <w:rPr>
                <w:rFonts w:ascii="Verdana" w:eastAsia="Times New Roman" w:hAnsi="Verdana" w:cs="Times New Roman"/>
                <w:lang w:eastAsia="en-GB"/>
              </w:rPr>
            </w:pPr>
          </w:p>
        </w:tc>
        <w:tc>
          <w:tcPr>
            <w:tcW w:w="1336" w:type="dxa"/>
            <w:tcBorders>
              <w:top w:val="double" w:sz="4" w:space="0" w:color="auto"/>
              <w:left w:val="nil"/>
              <w:right w:val="nil"/>
            </w:tcBorders>
            <w:shd w:val="clear" w:color="auto" w:fill="auto"/>
            <w:noWrap/>
            <w:vAlign w:val="bottom"/>
          </w:tcPr>
          <w:p w:rsidR="00C34AEA" w:rsidRPr="00FC402C" w:rsidRDefault="00C34AEA" w:rsidP="00C34AEA">
            <w:pPr>
              <w:rPr>
                <w:rFonts w:ascii="Verdana" w:eastAsia="Times New Roman" w:hAnsi="Verdana" w:cs="Times New Roman"/>
                <w:lang w:eastAsia="en-GB"/>
              </w:rPr>
            </w:pPr>
          </w:p>
        </w:tc>
      </w:tr>
    </w:tbl>
    <w:p w:rsidR="00B125A1" w:rsidRDefault="00CE3741" w:rsidP="00B125A1">
      <w:pPr>
        <w:pStyle w:val="NoSpacing"/>
        <w:rPr>
          <w:rFonts w:ascii="Verdana" w:hAnsi="Verdana"/>
        </w:rPr>
      </w:pPr>
      <w:r>
        <w:rPr>
          <w:rFonts w:ascii="Verdana" w:hAnsi="Verdana"/>
        </w:rPr>
        <w:t>All the activities of the Association are classed as continuing.</w:t>
      </w:r>
    </w:p>
    <w:p w:rsidR="00CE3741" w:rsidRPr="00870A43" w:rsidRDefault="00CE3741" w:rsidP="00B125A1">
      <w:pPr>
        <w:pStyle w:val="NoSpacing"/>
        <w:rPr>
          <w:rFonts w:ascii="Verdana" w:hAnsi="Verdana"/>
          <w:sz w:val="16"/>
          <w:szCs w:val="16"/>
        </w:rPr>
      </w:pPr>
    </w:p>
    <w:p w:rsidR="00CE3741" w:rsidRDefault="00CE3741" w:rsidP="00B125A1">
      <w:pPr>
        <w:pStyle w:val="NoSpacing"/>
        <w:rPr>
          <w:rFonts w:ascii="Verdana" w:hAnsi="Verdana"/>
          <w:b/>
        </w:rPr>
      </w:pPr>
      <w:r>
        <w:rPr>
          <w:rFonts w:ascii="Verdana" w:hAnsi="Verdana"/>
          <w:b/>
        </w:rPr>
        <w:t>Statement of total recognised gains and losses</w:t>
      </w:r>
    </w:p>
    <w:p w:rsidR="00CE3741" w:rsidRPr="00870A43" w:rsidRDefault="00CE3741" w:rsidP="00B125A1">
      <w:pPr>
        <w:pStyle w:val="NoSpacing"/>
        <w:rPr>
          <w:rFonts w:ascii="Verdana" w:hAnsi="Verdana"/>
          <w:b/>
          <w:sz w:val="16"/>
          <w:szCs w:val="16"/>
        </w:rPr>
      </w:pPr>
    </w:p>
    <w:p w:rsidR="00CE3741" w:rsidRDefault="00CE3741" w:rsidP="00B125A1">
      <w:pPr>
        <w:pStyle w:val="NoSpacing"/>
        <w:rPr>
          <w:rFonts w:ascii="Verdana" w:hAnsi="Verdana"/>
        </w:rPr>
      </w:pPr>
      <w:r>
        <w:rPr>
          <w:rFonts w:ascii="Verdana" w:hAnsi="Verdana"/>
        </w:rPr>
        <w:t>There are no recognised gains or losses in this or the prior period other than the surplus or deficit for those periods.</w:t>
      </w:r>
    </w:p>
    <w:p w:rsidR="00CE3741" w:rsidRPr="00870A43" w:rsidRDefault="00CE3741" w:rsidP="00B125A1">
      <w:pPr>
        <w:pStyle w:val="NoSpacing"/>
        <w:rPr>
          <w:rFonts w:ascii="Verdana" w:hAnsi="Verdana"/>
          <w:sz w:val="16"/>
          <w:szCs w:val="16"/>
        </w:rPr>
      </w:pPr>
    </w:p>
    <w:p w:rsidR="00CE3741" w:rsidRDefault="00CE3741" w:rsidP="00B125A1">
      <w:pPr>
        <w:pStyle w:val="NoSpacing"/>
        <w:rPr>
          <w:rFonts w:ascii="Verdana" w:hAnsi="Verdana"/>
          <w:b/>
        </w:rPr>
      </w:pPr>
      <w:r>
        <w:rPr>
          <w:rFonts w:ascii="Verdana" w:hAnsi="Verdana"/>
          <w:b/>
        </w:rPr>
        <w:t>Name:</w:t>
      </w:r>
      <w:r>
        <w:rPr>
          <w:rFonts w:ascii="Verdana" w:hAnsi="Verdana"/>
          <w:b/>
        </w:rPr>
        <w:tab/>
      </w:r>
      <w:r w:rsidR="00AA698D">
        <w:rPr>
          <w:rFonts w:ascii="Verdana" w:hAnsi="Verdana"/>
          <w:b/>
        </w:rPr>
        <w:t xml:space="preserve">J </w:t>
      </w:r>
      <w:r w:rsidR="00D26A39">
        <w:rPr>
          <w:rFonts w:ascii="Verdana" w:hAnsi="Verdana"/>
          <w:b/>
        </w:rPr>
        <w:t>Devenish</w:t>
      </w:r>
      <w:r>
        <w:rPr>
          <w:rFonts w:ascii="Verdana" w:hAnsi="Verdana"/>
          <w:b/>
        </w:rPr>
        <w:tab/>
      </w:r>
      <w:r>
        <w:rPr>
          <w:rFonts w:ascii="Verdana" w:hAnsi="Verdana"/>
          <w:b/>
        </w:rPr>
        <w:tab/>
      </w:r>
      <w:r>
        <w:rPr>
          <w:rFonts w:ascii="Verdana" w:hAnsi="Verdana"/>
          <w:b/>
        </w:rPr>
        <w:tab/>
      </w:r>
    </w:p>
    <w:p w:rsidR="00AA698D" w:rsidRDefault="00CE3741" w:rsidP="00B125A1">
      <w:pPr>
        <w:pStyle w:val="NoSpacing"/>
        <w:rPr>
          <w:rFonts w:ascii="Verdana" w:hAnsi="Verdana"/>
          <w:b/>
        </w:rPr>
      </w:pPr>
      <w:r>
        <w:rPr>
          <w:rFonts w:ascii="Verdana" w:hAnsi="Verdana"/>
          <w:b/>
        </w:rPr>
        <w:t>Trustee</w:t>
      </w:r>
    </w:p>
    <w:p w:rsidR="00AA698D" w:rsidRDefault="00AA698D" w:rsidP="00B125A1">
      <w:pPr>
        <w:pStyle w:val="NoSpacing"/>
        <w:rPr>
          <w:rFonts w:ascii="Verdana" w:hAnsi="Verdana"/>
          <w:b/>
        </w:rPr>
      </w:pPr>
      <w:r>
        <w:rPr>
          <w:rFonts w:ascii="Verdana" w:hAnsi="Verdana"/>
          <w:b/>
        </w:rPr>
        <w:tab/>
      </w:r>
    </w:p>
    <w:p w:rsidR="00CE3741" w:rsidRDefault="00CE3741" w:rsidP="00B125A1">
      <w:pPr>
        <w:pStyle w:val="NoSpacing"/>
        <w:rPr>
          <w:rFonts w:ascii="Verdana" w:hAnsi="Verdana"/>
          <w:b/>
        </w:rPr>
      </w:pPr>
      <w:r>
        <w:rPr>
          <w:rFonts w:ascii="Verdana" w:hAnsi="Verdana"/>
          <w:b/>
        </w:rPr>
        <w:t>Name:</w:t>
      </w:r>
      <w:r>
        <w:rPr>
          <w:rFonts w:ascii="Verdana" w:hAnsi="Verdana"/>
          <w:b/>
        </w:rPr>
        <w:tab/>
      </w:r>
      <w:r w:rsidR="00AA698D">
        <w:rPr>
          <w:rFonts w:ascii="Verdana" w:hAnsi="Verdana"/>
          <w:b/>
        </w:rPr>
        <w:t>J Toffel</w:t>
      </w:r>
      <w:r>
        <w:rPr>
          <w:rFonts w:ascii="Verdana" w:hAnsi="Verdana"/>
          <w:b/>
        </w:rPr>
        <w:tab/>
      </w:r>
      <w:r>
        <w:rPr>
          <w:rFonts w:ascii="Verdana" w:hAnsi="Verdana"/>
          <w:b/>
        </w:rPr>
        <w:tab/>
      </w:r>
      <w:r>
        <w:rPr>
          <w:rFonts w:ascii="Verdana" w:hAnsi="Verdana"/>
          <w:b/>
        </w:rPr>
        <w:tab/>
      </w:r>
      <w:r>
        <w:rPr>
          <w:rFonts w:ascii="Verdana" w:hAnsi="Verdana"/>
          <w:b/>
        </w:rPr>
        <w:tab/>
      </w:r>
    </w:p>
    <w:p w:rsidR="00CE3741" w:rsidRDefault="00CE3741" w:rsidP="00B125A1">
      <w:pPr>
        <w:pStyle w:val="NoSpacing"/>
        <w:rPr>
          <w:rFonts w:ascii="Verdana" w:hAnsi="Verdana"/>
          <w:b/>
        </w:rPr>
      </w:pPr>
      <w:r>
        <w:rPr>
          <w:rFonts w:ascii="Verdana" w:hAnsi="Verdana"/>
          <w:b/>
        </w:rPr>
        <w:t>Trustee</w:t>
      </w:r>
      <w:r w:rsidR="00AA698D">
        <w:rPr>
          <w:rFonts w:ascii="Verdana" w:hAnsi="Verdana"/>
          <w:b/>
        </w:rPr>
        <w:tab/>
      </w:r>
    </w:p>
    <w:p w:rsidR="00CE3741" w:rsidRPr="00870A43" w:rsidRDefault="00CE3741" w:rsidP="00B125A1">
      <w:pPr>
        <w:pStyle w:val="NoSpacing"/>
        <w:rPr>
          <w:rFonts w:ascii="Verdana" w:hAnsi="Verdana"/>
          <w:b/>
          <w:sz w:val="16"/>
          <w:szCs w:val="16"/>
        </w:rPr>
      </w:pPr>
    </w:p>
    <w:p w:rsidR="00CE3741" w:rsidRDefault="00CE3741" w:rsidP="00B125A1">
      <w:pPr>
        <w:pStyle w:val="NoSpacing"/>
        <w:rPr>
          <w:rFonts w:ascii="Verdana" w:hAnsi="Verdana"/>
          <w:b/>
        </w:rPr>
      </w:pPr>
      <w:r>
        <w:rPr>
          <w:rFonts w:ascii="Verdana" w:hAnsi="Verdana"/>
          <w:b/>
        </w:rPr>
        <w:t>Name:</w:t>
      </w:r>
      <w:r>
        <w:rPr>
          <w:rFonts w:ascii="Verdana" w:hAnsi="Verdana"/>
          <w:b/>
        </w:rPr>
        <w:tab/>
      </w:r>
      <w:r w:rsidR="00AA698D">
        <w:rPr>
          <w:rFonts w:ascii="Verdana" w:hAnsi="Verdana"/>
          <w:b/>
        </w:rPr>
        <w:t>G Davison</w:t>
      </w:r>
      <w:r>
        <w:rPr>
          <w:rFonts w:ascii="Verdana" w:hAnsi="Verdana"/>
          <w:b/>
        </w:rPr>
        <w:tab/>
      </w:r>
      <w:r>
        <w:rPr>
          <w:rFonts w:ascii="Verdana" w:hAnsi="Verdana"/>
          <w:b/>
        </w:rPr>
        <w:tab/>
      </w:r>
      <w:r>
        <w:rPr>
          <w:rFonts w:ascii="Verdana" w:hAnsi="Verdana"/>
          <w:b/>
        </w:rPr>
        <w:tab/>
      </w:r>
      <w:r>
        <w:rPr>
          <w:rFonts w:ascii="Verdana" w:hAnsi="Verdana"/>
          <w:b/>
        </w:rPr>
        <w:tab/>
      </w:r>
    </w:p>
    <w:p w:rsidR="00CE3741" w:rsidRDefault="00CE3741" w:rsidP="00B125A1">
      <w:pPr>
        <w:pStyle w:val="NoSpacing"/>
        <w:rPr>
          <w:rFonts w:ascii="Verdana" w:hAnsi="Verdana"/>
          <w:b/>
        </w:rPr>
      </w:pPr>
      <w:r>
        <w:rPr>
          <w:rFonts w:ascii="Verdana" w:hAnsi="Verdana"/>
          <w:b/>
        </w:rPr>
        <w:t>Secretary</w:t>
      </w:r>
      <w:r w:rsidR="00AA698D">
        <w:rPr>
          <w:rFonts w:ascii="Verdana" w:hAnsi="Verdana"/>
          <w:b/>
        </w:rPr>
        <w:tab/>
      </w:r>
    </w:p>
    <w:p w:rsidR="00CE3741" w:rsidRDefault="00CE3741" w:rsidP="00B125A1">
      <w:pPr>
        <w:pStyle w:val="NoSpacing"/>
        <w:rPr>
          <w:rFonts w:ascii="Verdana" w:hAnsi="Verdana"/>
          <w:b/>
        </w:rPr>
      </w:pPr>
    </w:p>
    <w:p w:rsidR="00E33A89" w:rsidRDefault="00E33A89" w:rsidP="00B125A1">
      <w:pPr>
        <w:pStyle w:val="NoSpacing"/>
        <w:rPr>
          <w:rFonts w:ascii="Verdana" w:hAnsi="Verdana"/>
          <w:b/>
        </w:rPr>
      </w:pPr>
      <w:r>
        <w:rPr>
          <w:rFonts w:ascii="Verdana" w:hAnsi="Verdana"/>
          <w:b/>
        </w:rPr>
        <w:t xml:space="preserve">Date:  </w:t>
      </w:r>
      <w:r w:rsidR="00D26A39">
        <w:rPr>
          <w:rFonts w:ascii="Verdana" w:hAnsi="Verdana"/>
          <w:b/>
        </w:rPr>
        <w:t>15</w:t>
      </w:r>
      <w:r>
        <w:rPr>
          <w:rFonts w:ascii="Verdana" w:hAnsi="Verdana"/>
          <w:b/>
        </w:rPr>
        <w:t xml:space="preserve"> July 201</w:t>
      </w:r>
      <w:r w:rsidR="00D26A39">
        <w:rPr>
          <w:rFonts w:ascii="Verdana" w:hAnsi="Verdana"/>
          <w:b/>
        </w:rPr>
        <w:t>5</w:t>
      </w:r>
    </w:p>
    <w:p w:rsidR="00C34AEA" w:rsidRDefault="00C34AEA" w:rsidP="00B125A1">
      <w:pPr>
        <w:pStyle w:val="NoSpacing"/>
        <w:rPr>
          <w:rFonts w:ascii="Verdana" w:hAnsi="Verdana"/>
          <w:b/>
        </w:rPr>
      </w:pPr>
    </w:p>
    <w:p w:rsidR="00C34AEA" w:rsidRDefault="00C34AEA" w:rsidP="00B125A1">
      <w:pPr>
        <w:pStyle w:val="NoSpacing"/>
        <w:rPr>
          <w:rFonts w:ascii="Verdana" w:hAnsi="Verdana"/>
          <w:b/>
        </w:rPr>
      </w:pPr>
    </w:p>
    <w:p w:rsidR="009C3EFD" w:rsidRDefault="009C3EFD" w:rsidP="00B125A1">
      <w:pPr>
        <w:pStyle w:val="NoSpacing"/>
        <w:rPr>
          <w:rFonts w:ascii="Verdana" w:hAnsi="Verdana"/>
          <w:b/>
          <w:sz w:val="28"/>
          <w:szCs w:val="28"/>
        </w:rPr>
      </w:pPr>
    </w:p>
    <w:p w:rsidR="009C3EFD" w:rsidRDefault="009C3EFD" w:rsidP="009C3EFD">
      <w:pPr>
        <w:pStyle w:val="NoSpacing"/>
        <w:jc w:val="center"/>
        <w:rPr>
          <w:rFonts w:ascii="Verdana" w:hAnsi="Verdana"/>
          <w:sz w:val="16"/>
          <w:szCs w:val="16"/>
        </w:rPr>
      </w:pPr>
    </w:p>
    <w:p w:rsidR="001C35AE" w:rsidRPr="009C3EFD" w:rsidRDefault="001C35AE" w:rsidP="009C3EFD">
      <w:pPr>
        <w:pStyle w:val="NoSpacing"/>
        <w:jc w:val="center"/>
        <w:rPr>
          <w:rFonts w:ascii="Verdana" w:hAnsi="Verdana"/>
          <w:sz w:val="16"/>
          <w:szCs w:val="16"/>
        </w:rPr>
      </w:pPr>
      <w:r>
        <w:rPr>
          <w:rFonts w:ascii="Verdana" w:hAnsi="Verdana"/>
          <w:sz w:val="16"/>
          <w:szCs w:val="16"/>
        </w:rPr>
        <w:t>26</w:t>
      </w:r>
    </w:p>
    <w:p w:rsidR="00E33A89" w:rsidRPr="00B5123B" w:rsidRDefault="00E33A89" w:rsidP="00B125A1">
      <w:pPr>
        <w:pStyle w:val="NoSpacing"/>
        <w:rPr>
          <w:rFonts w:ascii="Verdana" w:hAnsi="Verdana"/>
          <w:b/>
          <w:color w:val="5B9BD5" w:themeColor="accent1"/>
          <w:sz w:val="28"/>
          <w:szCs w:val="28"/>
        </w:rPr>
      </w:pPr>
      <w:r w:rsidRPr="00B5123B">
        <w:rPr>
          <w:rFonts w:ascii="Verdana" w:hAnsi="Verdana"/>
          <w:b/>
          <w:color w:val="5B9BD5" w:themeColor="accent1"/>
          <w:sz w:val="28"/>
          <w:szCs w:val="28"/>
        </w:rPr>
        <w:lastRenderedPageBreak/>
        <w:t>Balance Sheet</w:t>
      </w:r>
    </w:p>
    <w:p w:rsidR="00E33A89" w:rsidRPr="00B5123B" w:rsidRDefault="00E33A89" w:rsidP="00B125A1">
      <w:pPr>
        <w:pStyle w:val="NoSpacing"/>
        <w:rPr>
          <w:rFonts w:ascii="Verdana" w:hAnsi="Verdana"/>
          <w:color w:val="5B9BD5" w:themeColor="accent1"/>
        </w:rPr>
      </w:pPr>
      <w:r w:rsidRPr="00B5123B">
        <w:rPr>
          <w:rFonts w:ascii="Verdana" w:hAnsi="Verdana"/>
          <w:color w:val="5B9BD5" w:themeColor="accent1"/>
        </w:rPr>
        <w:t>As at 31 March 201</w:t>
      </w:r>
      <w:r w:rsidR="007E2F57">
        <w:rPr>
          <w:rFonts w:ascii="Verdana" w:hAnsi="Verdana"/>
          <w:color w:val="5B9BD5" w:themeColor="accent1"/>
        </w:rPr>
        <w:t>5</w:t>
      </w:r>
    </w:p>
    <w:p w:rsidR="00E52862" w:rsidRDefault="00E52862" w:rsidP="00B125A1">
      <w:pPr>
        <w:pStyle w:val="NoSpacing"/>
        <w:rPr>
          <w:rFonts w:ascii="Verdana" w:hAnsi="Verdana"/>
        </w:rPr>
      </w:pPr>
    </w:p>
    <w:tbl>
      <w:tblPr>
        <w:tblW w:w="8841" w:type="dxa"/>
        <w:tblLook w:val="04A0" w:firstRow="1" w:lastRow="0" w:firstColumn="1" w:lastColumn="0" w:noHBand="0" w:noVBand="1"/>
      </w:tblPr>
      <w:tblGrid>
        <w:gridCol w:w="4378"/>
        <w:gridCol w:w="48"/>
        <w:gridCol w:w="912"/>
        <w:gridCol w:w="48"/>
        <w:gridCol w:w="1852"/>
        <w:gridCol w:w="48"/>
        <w:gridCol w:w="1505"/>
        <w:gridCol w:w="50"/>
      </w:tblGrid>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4"/>
                <w:szCs w:val="24"/>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Notes</w:t>
            </w: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2014</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2013</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Fixed assets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Housing properties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1,6</w:t>
            </w:r>
            <w:r w:rsidR="00B9307A">
              <w:rPr>
                <w:rFonts w:ascii="Verdana" w:eastAsia="Times New Roman" w:hAnsi="Verdana" w:cs="Times New Roman"/>
                <w:b/>
                <w:bCs/>
                <w:color w:val="000000"/>
                <w:lang w:eastAsia="en-GB"/>
              </w:rPr>
              <w:t>82</w:t>
            </w:r>
            <w:r w:rsidRPr="00E52862">
              <w:rPr>
                <w:rFonts w:ascii="Verdana" w:eastAsia="Times New Roman" w:hAnsi="Verdana" w:cs="Times New Roman"/>
                <w:b/>
                <w:bCs/>
                <w:color w:val="000000"/>
                <w:lang w:eastAsia="en-GB"/>
              </w:rPr>
              <w:t>,3</w:t>
            </w:r>
            <w:r w:rsidR="00B9307A">
              <w:rPr>
                <w:rFonts w:ascii="Verdana" w:eastAsia="Times New Roman" w:hAnsi="Verdana" w:cs="Times New Roman"/>
                <w:b/>
                <w:bCs/>
                <w:color w:val="000000"/>
                <w:lang w:eastAsia="en-GB"/>
              </w:rPr>
              <w:t>63</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w:t>
            </w:r>
            <w:r w:rsidR="00B9307A">
              <w:rPr>
                <w:rFonts w:ascii="Verdana" w:eastAsia="Times New Roman" w:hAnsi="Verdana" w:cs="Times New Roman"/>
                <w:color w:val="000000"/>
                <w:lang w:eastAsia="en-GB"/>
              </w:rPr>
              <w:t>694</w:t>
            </w:r>
            <w:r w:rsidRPr="00E52862">
              <w:rPr>
                <w:rFonts w:ascii="Verdana" w:eastAsia="Times New Roman" w:hAnsi="Verdana" w:cs="Times New Roman"/>
                <w:color w:val="000000"/>
                <w:lang w:eastAsia="en-GB"/>
              </w:rPr>
              <w:t>,3</w:t>
            </w:r>
            <w:r w:rsidR="00B9307A">
              <w:rPr>
                <w:rFonts w:ascii="Verdana" w:eastAsia="Times New Roman" w:hAnsi="Verdana" w:cs="Times New Roman"/>
                <w:color w:val="000000"/>
                <w:lang w:eastAsia="en-GB"/>
              </w:rPr>
              <w:t>51</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Less:</w:t>
            </w:r>
            <w:r w:rsidRPr="00E52862">
              <w:rPr>
                <w:rFonts w:ascii="Verdana" w:eastAsia="Times New Roman" w:hAnsi="Verdana" w:cs="Times New Roman"/>
                <w:color w:val="000000"/>
                <w:lang w:eastAsia="en-GB"/>
              </w:rPr>
              <w:t xml:space="preserve">  Social Housing Grants (SHG)</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(1,062,733)</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(1,062,733)</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6(a)</w:t>
            </w: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6</w:t>
            </w:r>
            <w:r w:rsidR="00B9307A">
              <w:rPr>
                <w:rFonts w:ascii="Verdana" w:eastAsia="Times New Roman" w:hAnsi="Verdana" w:cs="Times New Roman"/>
                <w:b/>
                <w:bCs/>
                <w:color w:val="000000"/>
                <w:lang w:eastAsia="en-GB"/>
              </w:rPr>
              <w:t>19</w:t>
            </w:r>
            <w:r w:rsidRPr="00E52862">
              <w:rPr>
                <w:rFonts w:ascii="Verdana" w:eastAsia="Times New Roman" w:hAnsi="Verdana" w:cs="Times New Roman"/>
                <w:b/>
                <w:bCs/>
                <w:color w:val="000000"/>
                <w:lang w:eastAsia="en-GB"/>
              </w:rPr>
              <w:t>,6</w:t>
            </w:r>
            <w:r w:rsidR="00B9307A">
              <w:rPr>
                <w:rFonts w:ascii="Verdana" w:eastAsia="Times New Roman" w:hAnsi="Verdana" w:cs="Times New Roman"/>
                <w:b/>
                <w:bCs/>
                <w:color w:val="000000"/>
                <w:lang w:eastAsia="en-GB"/>
              </w:rPr>
              <w:t>30</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w:t>
            </w:r>
            <w:r w:rsidR="00B9307A">
              <w:rPr>
                <w:rFonts w:ascii="Verdana" w:eastAsia="Times New Roman" w:hAnsi="Verdana" w:cs="Times New Roman"/>
                <w:color w:val="000000"/>
                <w:lang w:eastAsia="en-GB"/>
              </w:rPr>
              <w:t>31</w:t>
            </w:r>
            <w:r w:rsidRPr="00E52862">
              <w:rPr>
                <w:rFonts w:ascii="Verdana" w:eastAsia="Times New Roman" w:hAnsi="Verdana" w:cs="Times New Roman"/>
                <w:color w:val="000000"/>
                <w:lang w:eastAsia="en-GB"/>
              </w:rPr>
              <w:t>,6</w:t>
            </w:r>
            <w:r w:rsidR="00B9307A">
              <w:rPr>
                <w:rFonts w:ascii="Verdana" w:eastAsia="Times New Roman" w:hAnsi="Verdana" w:cs="Times New Roman"/>
                <w:color w:val="000000"/>
                <w:lang w:eastAsia="en-GB"/>
              </w:rPr>
              <w:t>18</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Other fixed assets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6(b)</w:t>
            </w: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1</w:t>
            </w:r>
            <w:r w:rsidR="00B9307A">
              <w:rPr>
                <w:rFonts w:ascii="Verdana" w:eastAsia="Times New Roman" w:hAnsi="Verdana" w:cs="Times New Roman"/>
                <w:b/>
                <w:bCs/>
                <w:color w:val="000000"/>
                <w:lang w:eastAsia="en-GB"/>
              </w:rPr>
              <w:t>5</w:t>
            </w: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8</w:t>
            </w:r>
            <w:r w:rsidRPr="00E52862">
              <w:rPr>
                <w:rFonts w:ascii="Verdana" w:eastAsia="Times New Roman" w:hAnsi="Verdana" w:cs="Times New Roman"/>
                <w:b/>
                <w:bCs/>
                <w:color w:val="000000"/>
                <w:lang w:eastAsia="en-GB"/>
              </w:rPr>
              <w:t>5</w:t>
            </w:r>
            <w:r w:rsidR="00B9307A">
              <w:rPr>
                <w:rFonts w:ascii="Verdana" w:eastAsia="Times New Roman" w:hAnsi="Verdana" w:cs="Times New Roman"/>
                <w:b/>
                <w:bCs/>
                <w:color w:val="000000"/>
                <w:lang w:eastAsia="en-GB"/>
              </w:rPr>
              <w:t>2</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17,</w:t>
            </w:r>
            <w:r w:rsidR="00B9307A">
              <w:rPr>
                <w:rFonts w:ascii="Verdana" w:eastAsia="Times New Roman" w:hAnsi="Verdana" w:cs="Times New Roman"/>
                <w:color w:val="000000"/>
                <w:lang w:eastAsia="en-GB"/>
              </w:rPr>
              <w:t>751</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6</w:t>
            </w:r>
            <w:r w:rsidR="00B9307A">
              <w:rPr>
                <w:rFonts w:ascii="Verdana" w:eastAsia="Times New Roman" w:hAnsi="Verdana" w:cs="Times New Roman"/>
                <w:b/>
                <w:bCs/>
                <w:color w:val="000000"/>
                <w:lang w:eastAsia="en-GB"/>
              </w:rPr>
              <w:t>35</w:t>
            </w: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482</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w:t>
            </w:r>
            <w:r w:rsidR="00B9307A">
              <w:rPr>
                <w:rFonts w:ascii="Verdana" w:eastAsia="Times New Roman" w:hAnsi="Verdana" w:cs="Times New Roman"/>
                <w:color w:val="000000"/>
                <w:lang w:eastAsia="en-GB"/>
              </w:rPr>
              <w:t>49</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369</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Current assets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Debtors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7</w:t>
            </w:r>
          </w:p>
        </w:tc>
        <w:tc>
          <w:tcPr>
            <w:tcW w:w="1900" w:type="dxa"/>
            <w:gridSpan w:val="2"/>
            <w:tcBorders>
              <w:top w:val="nil"/>
              <w:left w:val="nil"/>
              <w:bottom w:val="nil"/>
              <w:right w:val="nil"/>
            </w:tcBorders>
            <w:shd w:val="clear" w:color="auto" w:fill="auto"/>
            <w:noWrap/>
            <w:vAlign w:val="bottom"/>
            <w:hideMark/>
          </w:tcPr>
          <w:p w:rsidR="00E52862" w:rsidRPr="00E52862" w:rsidRDefault="00B9307A" w:rsidP="00B9307A">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16</w:t>
            </w:r>
            <w:r w:rsidR="00E52862" w:rsidRPr="00E52862">
              <w:rPr>
                <w:rFonts w:ascii="Verdana" w:eastAsia="Times New Roman" w:hAnsi="Verdana" w:cs="Times New Roman"/>
                <w:b/>
                <w:bCs/>
                <w:color w:val="000000"/>
                <w:lang w:eastAsia="en-GB"/>
              </w:rPr>
              <w:t>,7</w:t>
            </w:r>
            <w:r>
              <w:rPr>
                <w:rFonts w:ascii="Verdana" w:eastAsia="Times New Roman" w:hAnsi="Verdana" w:cs="Times New Roman"/>
                <w:b/>
                <w:bCs/>
                <w:color w:val="000000"/>
                <w:lang w:eastAsia="en-GB"/>
              </w:rPr>
              <w:t>5</w:t>
            </w:r>
            <w:r w:rsidR="00E52862" w:rsidRPr="00E52862">
              <w:rPr>
                <w:rFonts w:ascii="Verdana" w:eastAsia="Times New Roman" w:hAnsi="Verdana" w:cs="Times New Roman"/>
                <w:b/>
                <w:bCs/>
                <w:color w:val="000000"/>
                <w:lang w:eastAsia="en-GB"/>
              </w:rPr>
              <w:t>0</w:t>
            </w:r>
          </w:p>
        </w:tc>
        <w:tc>
          <w:tcPr>
            <w:tcW w:w="1555" w:type="dxa"/>
            <w:gridSpan w:val="2"/>
            <w:tcBorders>
              <w:top w:val="nil"/>
              <w:left w:val="nil"/>
              <w:bottom w:val="nil"/>
              <w:right w:val="nil"/>
            </w:tcBorders>
            <w:shd w:val="clear" w:color="auto" w:fill="auto"/>
            <w:noWrap/>
            <w:vAlign w:val="bottom"/>
            <w:hideMark/>
          </w:tcPr>
          <w:p w:rsidR="00E52862" w:rsidRPr="00E52862" w:rsidRDefault="00B9307A" w:rsidP="00B9307A">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8</w:t>
            </w:r>
            <w:r w:rsidR="00E52862" w:rsidRPr="00E52862">
              <w:rPr>
                <w:rFonts w:ascii="Verdana" w:eastAsia="Times New Roman" w:hAnsi="Verdana" w:cs="Times New Roman"/>
                <w:color w:val="000000"/>
                <w:lang w:eastAsia="en-GB"/>
              </w:rPr>
              <w:t>,</w:t>
            </w:r>
            <w:r>
              <w:rPr>
                <w:rFonts w:ascii="Verdana" w:eastAsia="Times New Roman" w:hAnsi="Verdana" w:cs="Times New Roman"/>
                <w:color w:val="000000"/>
                <w:lang w:eastAsia="en-GB"/>
              </w:rPr>
              <w:t>770</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Cash at bank and in hand</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1</w:t>
            </w:r>
            <w:r w:rsidR="00B9307A">
              <w:rPr>
                <w:rFonts w:ascii="Verdana" w:eastAsia="Times New Roman" w:hAnsi="Verdana" w:cs="Times New Roman"/>
                <w:b/>
                <w:bCs/>
                <w:color w:val="000000"/>
                <w:lang w:eastAsia="en-GB"/>
              </w:rPr>
              <w:t>75</w:t>
            </w:r>
            <w:r w:rsidRPr="00E52862">
              <w:rPr>
                <w:rFonts w:ascii="Verdana" w:eastAsia="Times New Roman" w:hAnsi="Verdana" w:cs="Times New Roman"/>
                <w:b/>
                <w:bCs/>
                <w:color w:val="000000"/>
                <w:lang w:eastAsia="en-GB"/>
              </w:rPr>
              <w:t>,96</w:t>
            </w:r>
            <w:r w:rsidR="00B9307A">
              <w:rPr>
                <w:rFonts w:ascii="Verdana" w:eastAsia="Times New Roman" w:hAnsi="Verdana" w:cs="Times New Roman"/>
                <w:b/>
                <w:bCs/>
                <w:color w:val="000000"/>
                <w:lang w:eastAsia="en-GB"/>
              </w:rPr>
              <w:t>8</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w:t>
            </w:r>
            <w:r w:rsidR="00B9307A">
              <w:rPr>
                <w:rFonts w:ascii="Verdana" w:eastAsia="Times New Roman" w:hAnsi="Verdana" w:cs="Times New Roman"/>
                <w:color w:val="000000"/>
                <w:lang w:eastAsia="en-GB"/>
              </w:rPr>
              <w:t>42</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735</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1</w:t>
            </w:r>
            <w:r w:rsidR="00B9307A">
              <w:rPr>
                <w:rFonts w:ascii="Verdana" w:eastAsia="Times New Roman" w:hAnsi="Verdana" w:cs="Times New Roman"/>
                <w:b/>
                <w:bCs/>
                <w:color w:val="000000"/>
                <w:lang w:eastAsia="en-GB"/>
              </w:rPr>
              <w:t>9</w:t>
            </w:r>
            <w:r w:rsidRPr="00E52862">
              <w:rPr>
                <w:rFonts w:ascii="Verdana" w:eastAsia="Times New Roman" w:hAnsi="Verdana" w:cs="Times New Roman"/>
                <w:b/>
                <w:bCs/>
                <w:color w:val="000000"/>
                <w:lang w:eastAsia="en-GB"/>
              </w:rPr>
              <w:t>2,7</w:t>
            </w:r>
            <w:r w:rsidR="00B9307A">
              <w:rPr>
                <w:rFonts w:ascii="Verdana" w:eastAsia="Times New Roman" w:hAnsi="Verdana" w:cs="Times New Roman"/>
                <w:b/>
                <w:bCs/>
                <w:color w:val="000000"/>
                <w:lang w:eastAsia="en-GB"/>
              </w:rPr>
              <w:t>18</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167,505</w:t>
            </w:r>
          </w:p>
        </w:tc>
      </w:tr>
      <w:tr w:rsidR="00A95521" w:rsidRPr="00E52862" w:rsidTr="00A95521">
        <w:trPr>
          <w:trHeight w:val="300"/>
        </w:trPr>
        <w:tc>
          <w:tcPr>
            <w:tcW w:w="5386" w:type="dxa"/>
            <w:gridSpan w:val="4"/>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Credit</w:t>
            </w:r>
            <w:r>
              <w:rPr>
                <w:rFonts w:ascii="Verdana" w:eastAsia="Times New Roman" w:hAnsi="Verdana" w:cs="Times New Roman"/>
                <w:b/>
                <w:bCs/>
                <w:color w:val="000000"/>
                <w:lang w:eastAsia="en-GB"/>
              </w:rPr>
              <w:t xml:space="preserve">ors:  amounts falling due </w:t>
            </w: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Within </w:t>
            </w:r>
            <w:r w:rsidRPr="00E52862">
              <w:rPr>
                <w:rFonts w:ascii="Verdana" w:eastAsia="Times New Roman" w:hAnsi="Verdana" w:cs="Times New Roman"/>
                <w:b/>
                <w:bCs/>
                <w:color w:val="000000"/>
                <w:lang w:eastAsia="en-GB"/>
              </w:rPr>
              <w:t>one year</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8</w:t>
            </w: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49</w:t>
            </w: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131</w:t>
            </w:r>
            <w:r w:rsidRPr="00E52862">
              <w:rPr>
                <w:rFonts w:ascii="Verdana" w:eastAsia="Times New Roman" w:hAnsi="Verdana" w:cs="Times New Roman"/>
                <w:b/>
                <w:bCs/>
                <w:color w:val="000000"/>
                <w:lang w:eastAsia="en-GB"/>
              </w:rPr>
              <w:t>)</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(5</w:t>
            </w:r>
            <w:r w:rsidR="00B9307A">
              <w:rPr>
                <w:rFonts w:ascii="Verdana" w:eastAsia="Times New Roman" w:hAnsi="Verdana" w:cs="Times New Roman"/>
                <w:color w:val="000000"/>
                <w:lang w:eastAsia="en-GB"/>
              </w:rPr>
              <w:t>5</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027</w:t>
            </w:r>
            <w:r w:rsidRPr="00E52862">
              <w:rPr>
                <w:rFonts w:ascii="Verdana" w:eastAsia="Times New Roman" w:hAnsi="Verdana" w:cs="Times New Roman"/>
                <w:color w:val="000000"/>
                <w:lang w:eastAsia="en-GB"/>
              </w:rPr>
              <w:t>)</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Net current assets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B9307A" w:rsidP="00E52862">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143,587</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B9307A" w:rsidP="00B9307A">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87</w:t>
            </w:r>
            <w:r w:rsidR="00E52862" w:rsidRPr="00E52862">
              <w:rPr>
                <w:rFonts w:ascii="Verdana" w:eastAsia="Times New Roman" w:hAnsi="Verdana" w:cs="Times New Roman"/>
                <w:color w:val="000000"/>
                <w:lang w:eastAsia="en-GB"/>
              </w:rPr>
              <w:t>,</w:t>
            </w:r>
            <w:r>
              <w:rPr>
                <w:rFonts w:ascii="Verdana" w:eastAsia="Times New Roman" w:hAnsi="Verdana" w:cs="Times New Roman"/>
                <w:color w:val="000000"/>
                <w:lang w:eastAsia="en-GB"/>
              </w:rPr>
              <w:t>708</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jc w:val="cente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15"/>
        </w:trPr>
        <w:tc>
          <w:tcPr>
            <w:tcW w:w="5386" w:type="dxa"/>
            <w:gridSpan w:val="4"/>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Total assets less current liabilities</w:t>
            </w:r>
          </w:p>
        </w:tc>
        <w:tc>
          <w:tcPr>
            <w:tcW w:w="1900" w:type="dxa"/>
            <w:gridSpan w:val="2"/>
            <w:tcBorders>
              <w:top w:val="nil"/>
              <w:left w:val="nil"/>
              <w:bottom w:val="double" w:sz="6"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£7</w:t>
            </w:r>
            <w:r w:rsidR="00B9307A">
              <w:rPr>
                <w:rFonts w:ascii="Verdana" w:eastAsia="Times New Roman" w:hAnsi="Verdana" w:cs="Times New Roman"/>
                <w:b/>
                <w:bCs/>
                <w:color w:val="000000"/>
                <w:lang w:eastAsia="en-GB"/>
              </w:rPr>
              <w:t>79</w:t>
            </w:r>
            <w:r w:rsidRPr="00E52862">
              <w:rPr>
                <w:rFonts w:ascii="Verdana" w:eastAsia="Times New Roman" w:hAnsi="Verdana" w:cs="Times New Roman"/>
                <w:b/>
                <w:bCs/>
                <w:color w:val="000000"/>
                <w:lang w:eastAsia="en-GB"/>
              </w:rPr>
              <w:t>,0</w:t>
            </w:r>
            <w:r w:rsidR="00B9307A">
              <w:rPr>
                <w:rFonts w:ascii="Verdana" w:eastAsia="Times New Roman" w:hAnsi="Verdana" w:cs="Times New Roman"/>
                <w:b/>
                <w:bCs/>
                <w:color w:val="000000"/>
                <w:lang w:eastAsia="en-GB"/>
              </w:rPr>
              <w:t>69</w:t>
            </w:r>
          </w:p>
        </w:tc>
        <w:tc>
          <w:tcPr>
            <w:tcW w:w="1555" w:type="dxa"/>
            <w:gridSpan w:val="2"/>
            <w:tcBorders>
              <w:top w:val="nil"/>
              <w:left w:val="nil"/>
              <w:bottom w:val="double" w:sz="6"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£7</w:t>
            </w:r>
            <w:r w:rsidR="00B9307A">
              <w:rPr>
                <w:rFonts w:ascii="Verdana" w:eastAsia="Times New Roman" w:hAnsi="Verdana" w:cs="Times New Roman"/>
                <w:color w:val="000000"/>
                <w:lang w:eastAsia="en-GB"/>
              </w:rPr>
              <w:t>3</w:t>
            </w:r>
            <w:r w:rsidRPr="00E52862">
              <w:rPr>
                <w:rFonts w:ascii="Verdana" w:eastAsia="Times New Roman" w:hAnsi="Verdana" w:cs="Times New Roman"/>
                <w:color w:val="000000"/>
                <w:lang w:eastAsia="en-GB"/>
              </w:rPr>
              <w:t>7,</w:t>
            </w:r>
            <w:r w:rsidR="00B9307A">
              <w:rPr>
                <w:rFonts w:ascii="Verdana" w:eastAsia="Times New Roman" w:hAnsi="Verdana" w:cs="Times New Roman"/>
                <w:color w:val="000000"/>
                <w:lang w:eastAsia="en-GB"/>
              </w:rPr>
              <w:t>077</w:t>
            </w:r>
          </w:p>
        </w:tc>
      </w:tr>
      <w:tr w:rsidR="00A95521" w:rsidRPr="00E52862" w:rsidTr="00A95521">
        <w:trPr>
          <w:trHeight w:val="315"/>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5386" w:type="dxa"/>
            <w:gridSpan w:val="4"/>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Cre</w:t>
            </w:r>
            <w:r>
              <w:rPr>
                <w:rFonts w:ascii="Verdana" w:eastAsia="Times New Roman" w:hAnsi="Verdana" w:cs="Times New Roman"/>
                <w:b/>
                <w:bCs/>
                <w:color w:val="000000"/>
                <w:lang w:eastAsia="en-GB"/>
              </w:rPr>
              <w:t>ditors:  amounts falling due</w:t>
            </w: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after more than one year</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9</w:t>
            </w: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B9307A" w:rsidP="00B9307A">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96</w:t>
            </w:r>
            <w:r w:rsidR="00E52862" w:rsidRPr="00E52862">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60</w:t>
            </w:r>
            <w:r w:rsidR="00E52862" w:rsidRPr="00E52862">
              <w:rPr>
                <w:rFonts w:ascii="Verdana" w:eastAsia="Times New Roman" w:hAnsi="Verdana" w:cs="Times New Roman"/>
                <w:b/>
                <w:bCs/>
                <w:color w:val="000000"/>
                <w:lang w:eastAsia="en-GB"/>
              </w:rPr>
              <w:t>2</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w:t>
            </w:r>
            <w:r w:rsidR="00B9307A">
              <w:rPr>
                <w:rFonts w:ascii="Verdana" w:eastAsia="Times New Roman" w:hAnsi="Verdana" w:cs="Times New Roman"/>
                <w:color w:val="000000"/>
                <w:lang w:eastAsia="en-GB"/>
              </w:rPr>
              <w:t>02</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522</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Capital and reserves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Designated reserves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11</w:t>
            </w: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5</w:t>
            </w:r>
            <w:r w:rsidR="00B9307A">
              <w:rPr>
                <w:rFonts w:ascii="Verdana" w:eastAsia="Times New Roman" w:hAnsi="Verdana" w:cs="Times New Roman"/>
                <w:b/>
                <w:bCs/>
                <w:color w:val="000000"/>
                <w:lang w:eastAsia="en-GB"/>
              </w:rPr>
              <w:t>88</w:t>
            </w: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657</w:t>
            </w: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5</w:t>
            </w:r>
            <w:r w:rsidR="00B9307A">
              <w:rPr>
                <w:rFonts w:ascii="Verdana" w:eastAsia="Times New Roman" w:hAnsi="Verdana" w:cs="Times New Roman"/>
                <w:color w:val="000000"/>
                <w:lang w:eastAsia="en-GB"/>
              </w:rPr>
              <w:t>72</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581</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Income and expenditure account</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12</w:t>
            </w: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B9307A" w:rsidP="00B9307A">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93</w:t>
            </w:r>
            <w:r w:rsidR="00E52862" w:rsidRPr="00E52862">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810</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w:t>
            </w:r>
            <w:r w:rsidR="00B9307A">
              <w:rPr>
                <w:rFonts w:ascii="Verdana" w:eastAsia="Times New Roman" w:hAnsi="Verdana" w:cs="Times New Roman"/>
                <w:color w:val="000000"/>
                <w:lang w:eastAsia="en-GB"/>
              </w:rPr>
              <w:t>1</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974</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Members'</w:t>
            </w:r>
            <w:r w:rsidRPr="00E52862">
              <w:rPr>
                <w:rFonts w:ascii="Verdana" w:eastAsia="Times New Roman" w:hAnsi="Verdana" w:cs="Times New Roman"/>
                <w:b/>
                <w:bCs/>
                <w:color w:val="000000"/>
                <w:lang w:eastAsia="en-GB"/>
              </w:rPr>
              <w:t xml:space="preserve"> funds</w:t>
            </w: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6</w:t>
            </w:r>
            <w:r w:rsidR="00B9307A">
              <w:rPr>
                <w:rFonts w:ascii="Verdana" w:eastAsia="Times New Roman" w:hAnsi="Verdana" w:cs="Times New Roman"/>
                <w:b/>
                <w:bCs/>
                <w:color w:val="000000"/>
                <w:lang w:eastAsia="en-GB"/>
              </w:rPr>
              <w:t>82</w:t>
            </w:r>
            <w:r w:rsidRPr="00E52862">
              <w:rPr>
                <w:rFonts w:ascii="Verdana" w:eastAsia="Times New Roman" w:hAnsi="Verdana" w:cs="Times New Roman"/>
                <w:b/>
                <w:bCs/>
                <w:color w:val="000000"/>
                <w:lang w:eastAsia="en-GB"/>
              </w:rPr>
              <w:t>,</w:t>
            </w:r>
            <w:r w:rsidR="00B9307A">
              <w:rPr>
                <w:rFonts w:ascii="Verdana" w:eastAsia="Times New Roman" w:hAnsi="Verdana" w:cs="Times New Roman"/>
                <w:b/>
                <w:bCs/>
                <w:color w:val="000000"/>
                <w:lang w:eastAsia="en-GB"/>
              </w:rPr>
              <w:t>467</w:t>
            </w:r>
          </w:p>
        </w:tc>
        <w:tc>
          <w:tcPr>
            <w:tcW w:w="1555" w:type="dxa"/>
            <w:gridSpan w:val="2"/>
            <w:tcBorders>
              <w:top w:val="nil"/>
              <w:left w:val="nil"/>
              <w:bottom w:val="single" w:sz="4"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6</w:t>
            </w:r>
            <w:r w:rsidR="00B9307A">
              <w:rPr>
                <w:rFonts w:ascii="Verdana" w:eastAsia="Times New Roman" w:hAnsi="Verdana" w:cs="Times New Roman"/>
                <w:color w:val="000000"/>
                <w:lang w:eastAsia="en-GB"/>
              </w:rPr>
              <w:t>34</w:t>
            </w:r>
            <w:r w:rsidRPr="00E52862">
              <w:rPr>
                <w:rFonts w:ascii="Verdana" w:eastAsia="Times New Roman" w:hAnsi="Verdana" w:cs="Times New Roman"/>
                <w:color w:val="000000"/>
                <w:lang w:eastAsia="en-GB"/>
              </w:rPr>
              <w:t>,</w:t>
            </w:r>
            <w:r w:rsidR="00B9307A">
              <w:rPr>
                <w:rFonts w:ascii="Verdana" w:eastAsia="Times New Roman" w:hAnsi="Verdana" w:cs="Times New Roman"/>
                <w:color w:val="000000"/>
                <w:lang w:eastAsia="en-GB"/>
              </w:rPr>
              <w:t>55</w:t>
            </w:r>
            <w:r w:rsidRPr="00E52862">
              <w:rPr>
                <w:rFonts w:ascii="Verdana" w:eastAsia="Times New Roman" w:hAnsi="Verdana" w:cs="Times New Roman"/>
                <w:color w:val="000000"/>
                <w:lang w:eastAsia="en-GB"/>
              </w:rPr>
              <w:t>5</w:t>
            </w:r>
          </w:p>
        </w:tc>
      </w:tr>
      <w:tr w:rsidR="00A95521" w:rsidRPr="00E52862" w:rsidTr="00A95521">
        <w:trPr>
          <w:trHeight w:val="300"/>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jc w:val="right"/>
              <w:rPr>
                <w:rFonts w:ascii="Verdana" w:eastAsia="Times New Roman" w:hAnsi="Verdana" w:cs="Times New Roman"/>
                <w:color w:val="00000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555"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r>
      <w:tr w:rsidR="00A95521" w:rsidRPr="00E52862" w:rsidTr="00A95521">
        <w:trPr>
          <w:trHeight w:val="315"/>
        </w:trPr>
        <w:tc>
          <w:tcPr>
            <w:tcW w:w="4426"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rsidR="00E52862" w:rsidRPr="00E52862" w:rsidRDefault="00E52862" w:rsidP="00E52862">
            <w:pPr>
              <w:rPr>
                <w:rFonts w:ascii="Times New Roman" w:eastAsia="Times New Roman" w:hAnsi="Times New Roman" w:cs="Times New Roman"/>
                <w:sz w:val="20"/>
                <w:szCs w:val="20"/>
                <w:lang w:eastAsia="en-GB"/>
              </w:rPr>
            </w:pPr>
          </w:p>
        </w:tc>
        <w:tc>
          <w:tcPr>
            <w:tcW w:w="1900" w:type="dxa"/>
            <w:gridSpan w:val="2"/>
            <w:tcBorders>
              <w:top w:val="nil"/>
              <w:left w:val="nil"/>
              <w:bottom w:val="double" w:sz="6"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b/>
                <w:bCs/>
                <w:color w:val="000000"/>
                <w:lang w:eastAsia="en-GB"/>
              </w:rPr>
            </w:pPr>
            <w:r w:rsidRPr="00E52862">
              <w:rPr>
                <w:rFonts w:ascii="Verdana" w:eastAsia="Times New Roman" w:hAnsi="Verdana" w:cs="Times New Roman"/>
                <w:b/>
                <w:bCs/>
                <w:color w:val="000000"/>
                <w:lang w:eastAsia="en-GB"/>
              </w:rPr>
              <w:t>£7</w:t>
            </w:r>
            <w:r w:rsidR="00B9307A">
              <w:rPr>
                <w:rFonts w:ascii="Verdana" w:eastAsia="Times New Roman" w:hAnsi="Verdana" w:cs="Times New Roman"/>
                <w:b/>
                <w:bCs/>
                <w:color w:val="000000"/>
                <w:lang w:eastAsia="en-GB"/>
              </w:rPr>
              <w:t>79</w:t>
            </w:r>
            <w:r w:rsidRPr="00E52862">
              <w:rPr>
                <w:rFonts w:ascii="Verdana" w:eastAsia="Times New Roman" w:hAnsi="Verdana" w:cs="Times New Roman"/>
                <w:b/>
                <w:bCs/>
                <w:color w:val="000000"/>
                <w:lang w:eastAsia="en-GB"/>
              </w:rPr>
              <w:t>,0</w:t>
            </w:r>
            <w:r w:rsidR="00B9307A">
              <w:rPr>
                <w:rFonts w:ascii="Verdana" w:eastAsia="Times New Roman" w:hAnsi="Verdana" w:cs="Times New Roman"/>
                <w:b/>
                <w:bCs/>
                <w:color w:val="000000"/>
                <w:lang w:eastAsia="en-GB"/>
              </w:rPr>
              <w:t>69</w:t>
            </w:r>
          </w:p>
        </w:tc>
        <w:tc>
          <w:tcPr>
            <w:tcW w:w="1555" w:type="dxa"/>
            <w:gridSpan w:val="2"/>
            <w:tcBorders>
              <w:top w:val="nil"/>
              <w:left w:val="nil"/>
              <w:bottom w:val="double" w:sz="6" w:space="0" w:color="auto"/>
              <w:right w:val="nil"/>
            </w:tcBorders>
            <w:shd w:val="clear" w:color="auto" w:fill="auto"/>
            <w:noWrap/>
            <w:vAlign w:val="bottom"/>
            <w:hideMark/>
          </w:tcPr>
          <w:p w:rsidR="00E52862" w:rsidRPr="00E52862" w:rsidRDefault="00E52862" w:rsidP="00B9307A">
            <w:pPr>
              <w:jc w:val="right"/>
              <w:rPr>
                <w:rFonts w:ascii="Verdana" w:eastAsia="Times New Roman" w:hAnsi="Verdana" w:cs="Times New Roman"/>
                <w:color w:val="000000"/>
                <w:lang w:eastAsia="en-GB"/>
              </w:rPr>
            </w:pPr>
            <w:r w:rsidRPr="00E52862">
              <w:rPr>
                <w:rFonts w:ascii="Verdana" w:eastAsia="Times New Roman" w:hAnsi="Verdana" w:cs="Times New Roman"/>
                <w:color w:val="000000"/>
                <w:lang w:eastAsia="en-GB"/>
              </w:rPr>
              <w:t>£7</w:t>
            </w:r>
            <w:r w:rsidR="00B9307A">
              <w:rPr>
                <w:rFonts w:ascii="Verdana" w:eastAsia="Times New Roman" w:hAnsi="Verdana" w:cs="Times New Roman"/>
                <w:color w:val="000000"/>
                <w:lang w:eastAsia="en-GB"/>
              </w:rPr>
              <w:t>3</w:t>
            </w:r>
            <w:r w:rsidRPr="00E52862">
              <w:rPr>
                <w:rFonts w:ascii="Verdana" w:eastAsia="Times New Roman" w:hAnsi="Verdana" w:cs="Times New Roman"/>
                <w:color w:val="000000"/>
                <w:lang w:eastAsia="en-GB"/>
              </w:rPr>
              <w:t>7,</w:t>
            </w:r>
            <w:r w:rsidR="00B9307A">
              <w:rPr>
                <w:rFonts w:ascii="Verdana" w:eastAsia="Times New Roman" w:hAnsi="Verdana" w:cs="Times New Roman"/>
                <w:color w:val="000000"/>
                <w:lang w:eastAsia="en-GB"/>
              </w:rPr>
              <w:t>077</w:t>
            </w:r>
          </w:p>
        </w:tc>
      </w:tr>
      <w:tr w:rsidR="00A95521" w:rsidRPr="00E52862" w:rsidTr="00A95521">
        <w:trPr>
          <w:gridAfter w:val="1"/>
          <w:wAfter w:w="50" w:type="dxa"/>
          <w:trHeight w:val="300"/>
        </w:trPr>
        <w:tc>
          <w:tcPr>
            <w:tcW w:w="4378" w:type="dxa"/>
            <w:tcBorders>
              <w:top w:val="nil"/>
              <w:left w:val="nil"/>
              <w:bottom w:val="nil"/>
              <w:right w:val="nil"/>
            </w:tcBorders>
            <w:shd w:val="clear" w:color="auto" w:fill="auto"/>
            <w:noWrap/>
            <w:vAlign w:val="bottom"/>
          </w:tcPr>
          <w:p w:rsidR="00E52862" w:rsidRPr="00E52862" w:rsidRDefault="00E52862" w:rsidP="00E52862">
            <w:pPr>
              <w:pStyle w:val="NoSpacing"/>
              <w:rPr>
                <w:lang w:eastAsia="en-GB"/>
              </w:rPr>
            </w:pPr>
          </w:p>
        </w:tc>
        <w:tc>
          <w:tcPr>
            <w:tcW w:w="960" w:type="dxa"/>
            <w:gridSpan w:val="2"/>
            <w:tcBorders>
              <w:top w:val="nil"/>
              <w:left w:val="nil"/>
              <w:bottom w:val="nil"/>
              <w:right w:val="nil"/>
            </w:tcBorders>
            <w:shd w:val="clear" w:color="auto" w:fill="auto"/>
            <w:noWrap/>
            <w:vAlign w:val="bottom"/>
          </w:tcPr>
          <w:p w:rsidR="00E52862" w:rsidRPr="00E52862" w:rsidRDefault="00E52862" w:rsidP="00E52862">
            <w:pPr>
              <w:rPr>
                <w:rFonts w:ascii="Verdana" w:eastAsia="Times New Roman" w:hAnsi="Verdana" w:cs="Times New Roman"/>
                <w:b/>
                <w:bCs/>
                <w:color w:val="000000"/>
                <w:lang w:eastAsia="en-GB"/>
              </w:rPr>
            </w:pPr>
          </w:p>
        </w:tc>
        <w:tc>
          <w:tcPr>
            <w:tcW w:w="1900" w:type="dxa"/>
            <w:gridSpan w:val="2"/>
            <w:tcBorders>
              <w:top w:val="nil"/>
              <w:left w:val="nil"/>
              <w:bottom w:val="nil"/>
              <w:right w:val="nil"/>
            </w:tcBorders>
            <w:shd w:val="clear" w:color="auto" w:fill="auto"/>
            <w:noWrap/>
            <w:vAlign w:val="bottom"/>
          </w:tcPr>
          <w:p w:rsidR="00E52862" w:rsidRPr="00E52862" w:rsidRDefault="00E52862" w:rsidP="00E52862">
            <w:pPr>
              <w:jc w:val="center"/>
              <w:rPr>
                <w:rFonts w:ascii="Verdana" w:eastAsia="Times New Roman" w:hAnsi="Verdana" w:cs="Times New Roman"/>
                <w:b/>
                <w:bCs/>
                <w:color w:val="000000"/>
                <w:lang w:eastAsia="en-GB"/>
              </w:rPr>
            </w:pPr>
          </w:p>
        </w:tc>
        <w:tc>
          <w:tcPr>
            <w:tcW w:w="1553" w:type="dxa"/>
            <w:gridSpan w:val="2"/>
            <w:tcBorders>
              <w:top w:val="nil"/>
              <w:left w:val="nil"/>
              <w:bottom w:val="nil"/>
              <w:right w:val="nil"/>
            </w:tcBorders>
            <w:shd w:val="clear" w:color="auto" w:fill="auto"/>
            <w:noWrap/>
            <w:vAlign w:val="bottom"/>
          </w:tcPr>
          <w:p w:rsidR="00E52862" w:rsidRPr="00E52862" w:rsidRDefault="00E52862" w:rsidP="00E52862">
            <w:pPr>
              <w:jc w:val="center"/>
              <w:rPr>
                <w:rFonts w:ascii="Verdana" w:eastAsia="Times New Roman" w:hAnsi="Verdana" w:cs="Times New Roman"/>
                <w:color w:val="000000"/>
                <w:lang w:eastAsia="en-GB"/>
              </w:rPr>
            </w:pPr>
          </w:p>
        </w:tc>
      </w:tr>
    </w:tbl>
    <w:p w:rsidR="00B125A1" w:rsidRPr="00B125A1" w:rsidRDefault="00B125A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9C3EFD" w:rsidRDefault="009C3EFD" w:rsidP="0098563A">
      <w:pPr>
        <w:pStyle w:val="NoSpacing"/>
        <w:jc w:val="both"/>
        <w:rPr>
          <w:rFonts w:ascii="Verdana" w:hAnsi="Verdana"/>
        </w:rPr>
      </w:pPr>
    </w:p>
    <w:p w:rsidR="009C3EFD" w:rsidRDefault="009C3EFD" w:rsidP="001C35AE">
      <w:pPr>
        <w:pStyle w:val="NoSpacing"/>
        <w:jc w:val="center"/>
        <w:rPr>
          <w:rFonts w:ascii="Verdana" w:hAnsi="Verdana"/>
          <w:sz w:val="16"/>
          <w:szCs w:val="16"/>
        </w:rPr>
      </w:pPr>
    </w:p>
    <w:p w:rsidR="001C35AE" w:rsidRDefault="001C35AE" w:rsidP="001C35AE">
      <w:pPr>
        <w:pStyle w:val="NoSpacing"/>
        <w:jc w:val="center"/>
        <w:rPr>
          <w:rFonts w:ascii="Verdana" w:hAnsi="Verdana"/>
          <w:sz w:val="16"/>
          <w:szCs w:val="16"/>
        </w:rPr>
      </w:pPr>
    </w:p>
    <w:p w:rsidR="001C35AE" w:rsidRDefault="001C35AE" w:rsidP="001C35AE">
      <w:pPr>
        <w:pStyle w:val="NoSpacing"/>
        <w:jc w:val="center"/>
        <w:rPr>
          <w:rFonts w:ascii="Verdana" w:hAnsi="Verdana"/>
          <w:sz w:val="16"/>
          <w:szCs w:val="16"/>
        </w:rPr>
      </w:pPr>
    </w:p>
    <w:p w:rsidR="001C35AE" w:rsidRPr="001C35AE" w:rsidRDefault="001C35AE" w:rsidP="001C35AE">
      <w:pPr>
        <w:pStyle w:val="NoSpacing"/>
        <w:jc w:val="center"/>
        <w:rPr>
          <w:rFonts w:ascii="Verdana" w:hAnsi="Verdana"/>
          <w:sz w:val="16"/>
          <w:szCs w:val="16"/>
        </w:rPr>
      </w:pPr>
      <w:r>
        <w:rPr>
          <w:rFonts w:ascii="Verdana" w:hAnsi="Verdana"/>
          <w:sz w:val="16"/>
          <w:szCs w:val="16"/>
        </w:rPr>
        <w:t>27</w:t>
      </w:r>
    </w:p>
    <w:p w:rsidR="00B125A1" w:rsidRDefault="00A95521" w:rsidP="0098563A">
      <w:pPr>
        <w:pStyle w:val="NoSpacing"/>
        <w:jc w:val="both"/>
        <w:rPr>
          <w:rFonts w:ascii="Verdana" w:hAnsi="Verdana"/>
        </w:rPr>
      </w:pPr>
      <w:r>
        <w:rPr>
          <w:rFonts w:ascii="Verdana" w:hAnsi="Verdana"/>
        </w:rPr>
        <w:lastRenderedPageBreak/>
        <w:t>These financial statements have been prepared in accordance with the special provisions for small companies under Part 15 of the Companies Act 2006 and with the financial Reporting Standard for Smaller Entities (effective April 2008).</w:t>
      </w:r>
    </w:p>
    <w:p w:rsidR="00A95521" w:rsidRDefault="00A95521" w:rsidP="0098563A">
      <w:pPr>
        <w:pStyle w:val="NoSpacing"/>
        <w:rPr>
          <w:rFonts w:ascii="Verdana" w:hAnsi="Verdana"/>
        </w:rPr>
      </w:pPr>
    </w:p>
    <w:p w:rsidR="00A95521" w:rsidRDefault="00A95521" w:rsidP="0098563A">
      <w:pPr>
        <w:pStyle w:val="NoSpacing"/>
        <w:rPr>
          <w:rFonts w:ascii="Verdana" w:hAnsi="Verdana"/>
        </w:rPr>
      </w:pPr>
      <w:r>
        <w:rPr>
          <w:rFonts w:ascii="Verdana" w:hAnsi="Verdana"/>
        </w:rPr>
        <w:t xml:space="preserve">The financial statements were approved by the Board members on </w:t>
      </w:r>
      <w:r w:rsidR="005C17CA">
        <w:rPr>
          <w:rFonts w:ascii="Verdana" w:hAnsi="Verdana"/>
        </w:rPr>
        <w:t>15</w:t>
      </w:r>
      <w:r>
        <w:rPr>
          <w:rFonts w:ascii="Verdana" w:hAnsi="Verdana"/>
        </w:rPr>
        <w:t xml:space="preserve"> July 201</w:t>
      </w:r>
      <w:r w:rsidR="005C17CA">
        <w:rPr>
          <w:rFonts w:ascii="Verdana" w:hAnsi="Verdana"/>
        </w:rPr>
        <w:t>5</w:t>
      </w:r>
      <w:r>
        <w:rPr>
          <w:rFonts w:ascii="Verdana" w:hAnsi="Verdana"/>
        </w:rPr>
        <w:t xml:space="preserve"> and signed on their behalf by:</w:t>
      </w: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A95521" w:rsidP="00483B9A">
      <w:pPr>
        <w:pStyle w:val="NoSpacing"/>
        <w:rPr>
          <w:rFonts w:ascii="Verdana" w:hAnsi="Verdana"/>
          <w:b/>
        </w:rPr>
      </w:pPr>
      <w:r>
        <w:rPr>
          <w:rFonts w:ascii="Verdana" w:hAnsi="Verdana"/>
          <w:b/>
        </w:rPr>
        <w:t>Name:</w:t>
      </w:r>
      <w:r>
        <w:rPr>
          <w:rFonts w:ascii="Verdana" w:hAnsi="Verdana"/>
          <w:b/>
        </w:rPr>
        <w:tab/>
      </w:r>
      <w:r w:rsidR="00AA698D">
        <w:rPr>
          <w:rFonts w:ascii="Verdana" w:hAnsi="Verdana"/>
          <w:b/>
        </w:rPr>
        <w:t xml:space="preserve">J </w:t>
      </w:r>
      <w:r w:rsidR="005C17CA">
        <w:rPr>
          <w:rFonts w:ascii="Verdana" w:hAnsi="Verdana"/>
          <w:b/>
        </w:rPr>
        <w:t>Devenish</w:t>
      </w:r>
      <w:r>
        <w:rPr>
          <w:rFonts w:ascii="Verdana" w:hAnsi="Verdana"/>
          <w:b/>
        </w:rPr>
        <w:tab/>
      </w:r>
      <w:r>
        <w:rPr>
          <w:rFonts w:ascii="Verdana" w:hAnsi="Verdana"/>
          <w:b/>
        </w:rPr>
        <w:tab/>
      </w:r>
      <w:r>
        <w:rPr>
          <w:rFonts w:ascii="Verdana" w:hAnsi="Verdana"/>
          <w:b/>
        </w:rPr>
        <w:tab/>
      </w:r>
    </w:p>
    <w:p w:rsidR="00A95521" w:rsidRDefault="00A95521" w:rsidP="00483B9A">
      <w:pPr>
        <w:pStyle w:val="NoSpacing"/>
        <w:rPr>
          <w:rFonts w:ascii="Verdana" w:hAnsi="Verdana"/>
          <w:b/>
        </w:rPr>
      </w:pPr>
      <w:r>
        <w:rPr>
          <w:rFonts w:ascii="Verdana" w:hAnsi="Verdana"/>
          <w:b/>
        </w:rPr>
        <w:t>Trustee</w:t>
      </w:r>
      <w:r w:rsidR="00AA698D">
        <w:rPr>
          <w:rFonts w:ascii="Verdana" w:hAnsi="Verdana"/>
          <w:b/>
        </w:rPr>
        <w:tab/>
      </w:r>
    </w:p>
    <w:p w:rsidR="00A95521" w:rsidRDefault="00A95521" w:rsidP="00483B9A">
      <w:pPr>
        <w:pStyle w:val="NoSpacing"/>
        <w:rPr>
          <w:rFonts w:ascii="Verdana" w:hAnsi="Verdana"/>
          <w:b/>
        </w:rPr>
      </w:pPr>
    </w:p>
    <w:p w:rsidR="00A95521" w:rsidRDefault="00A95521" w:rsidP="00483B9A">
      <w:pPr>
        <w:pStyle w:val="NoSpacing"/>
        <w:rPr>
          <w:rFonts w:ascii="Verdana" w:hAnsi="Verdana"/>
          <w:b/>
        </w:rPr>
      </w:pPr>
    </w:p>
    <w:p w:rsidR="00A95521" w:rsidRDefault="00A95521" w:rsidP="00483B9A">
      <w:pPr>
        <w:pStyle w:val="NoSpacing"/>
        <w:rPr>
          <w:rFonts w:ascii="Verdana" w:hAnsi="Verdana"/>
          <w:b/>
        </w:rPr>
      </w:pPr>
      <w:r>
        <w:rPr>
          <w:rFonts w:ascii="Verdana" w:hAnsi="Verdana"/>
          <w:b/>
        </w:rPr>
        <w:t>Name:</w:t>
      </w:r>
      <w:r>
        <w:rPr>
          <w:rFonts w:ascii="Verdana" w:hAnsi="Verdana"/>
          <w:b/>
        </w:rPr>
        <w:tab/>
      </w:r>
      <w:r w:rsidR="00AA698D">
        <w:rPr>
          <w:rFonts w:ascii="Verdana" w:hAnsi="Verdana"/>
          <w:b/>
        </w:rPr>
        <w:t>J Toffel</w:t>
      </w:r>
      <w:r>
        <w:rPr>
          <w:rFonts w:ascii="Verdana" w:hAnsi="Verdana"/>
          <w:b/>
        </w:rPr>
        <w:tab/>
      </w:r>
      <w:r>
        <w:rPr>
          <w:rFonts w:ascii="Verdana" w:hAnsi="Verdana"/>
          <w:b/>
        </w:rPr>
        <w:tab/>
      </w:r>
      <w:r>
        <w:rPr>
          <w:rFonts w:ascii="Verdana" w:hAnsi="Verdana"/>
          <w:b/>
        </w:rPr>
        <w:tab/>
      </w:r>
    </w:p>
    <w:p w:rsidR="00A95521" w:rsidRDefault="00A95521" w:rsidP="00483B9A">
      <w:pPr>
        <w:pStyle w:val="NoSpacing"/>
        <w:rPr>
          <w:rFonts w:ascii="Verdana" w:hAnsi="Verdana"/>
          <w:b/>
        </w:rPr>
      </w:pPr>
      <w:r>
        <w:rPr>
          <w:rFonts w:ascii="Verdana" w:hAnsi="Verdana"/>
          <w:b/>
        </w:rPr>
        <w:t>Trustee</w:t>
      </w:r>
    </w:p>
    <w:p w:rsidR="00A95521" w:rsidRDefault="00A95521" w:rsidP="00483B9A">
      <w:pPr>
        <w:pStyle w:val="NoSpacing"/>
        <w:rPr>
          <w:rFonts w:ascii="Verdana" w:hAnsi="Verdana"/>
          <w:b/>
        </w:rPr>
      </w:pPr>
    </w:p>
    <w:p w:rsidR="00A95521" w:rsidRDefault="00A95521" w:rsidP="00483B9A">
      <w:pPr>
        <w:pStyle w:val="NoSpacing"/>
        <w:rPr>
          <w:rFonts w:ascii="Verdana" w:hAnsi="Verdana"/>
          <w:b/>
        </w:rPr>
      </w:pPr>
    </w:p>
    <w:p w:rsidR="00A95521" w:rsidRDefault="00A95521" w:rsidP="00483B9A">
      <w:pPr>
        <w:pStyle w:val="NoSpacing"/>
        <w:rPr>
          <w:rFonts w:ascii="Verdana" w:hAnsi="Verdana"/>
          <w:b/>
        </w:rPr>
      </w:pPr>
      <w:r>
        <w:rPr>
          <w:rFonts w:ascii="Verdana" w:hAnsi="Verdana"/>
          <w:b/>
        </w:rPr>
        <w:t>Name:</w:t>
      </w:r>
      <w:r>
        <w:rPr>
          <w:rFonts w:ascii="Verdana" w:hAnsi="Verdana"/>
          <w:b/>
        </w:rPr>
        <w:tab/>
      </w:r>
      <w:r w:rsidR="00AA698D">
        <w:rPr>
          <w:rFonts w:ascii="Verdana" w:hAnsi="Verdana"/>
          <w:b/>
        </w:rPr>
        <w:t>G Davison</w:t>
      </w:r>
      <w:r>
        <w:rPr>
          <w:rFonts w:ascii="Verdana" w:hAnsi="Verdana"/>
          <w:b/>
        </w:rPr>
        <w:tab/>
      </w:r>
      <w:r>
        <w:rPr>
          <w:rFonts w:ascii="Verdana" w:hAnsi="Verdana"/>
          <w:b/>
        </w:rPr>
        <w:tab/>
      </w:r>
      <w:r>
        <w:rPr>
          <w:rFonts w:ascii="Verdana" w:hAnsi="Verdana"/>
          <w:b/>
        </w:rPr>
        <w:tab/>
      </w:r>
    </w:p>
    <w:p w:rsidR="00A95521" w:rsidRDefault="00A95521" w:rsidP="00483B9A">
      <w:pPr>
        <w:pStyle w:val="NoSpacing"/>
        <w:rPr>
          <w:rFonts w:ascii="Verdana" w:hAnsi="Verdana"/>
          <w:b/>
        </w:rPr>
      </w:pPr>
      <w:r>
        <w:rPr>
          <w:rFonts w:ascii="Verdana" w:hAnsi="Verdana"/>
          <w:b/>
        </w:rPr>
        <w:t>Secretary</w:t>
      </w:r>
    </w:p>
    <w:p w:rsidR="00A95521" w:rsidRDefault="00A95521" w:rsidP="00483B9A">
      <w:pPr>
        <w:pStyle w:val="NoSpacing"/>
        <w:rPr>
          <w:rFonts w:ascii="Verdana" w:hAnsi="Verdana"/>
          <w:b/>
        </w:rPr>
      </w:pPr>
    </w:p>
    <w:p w:rsidR="00A95521" w:rsidRDefault="00A95521" w:rsidP="00483B9A">
      <w:pPr>
        <w:pStyle w:val="NoSpacing"/>
        <w:rPr>
          <w:rFonts w:ascii="Verdana" w:hAnsi="Verdana"/>
          <w:b/>
        </w:rPr>
      </w:pPr>
    </w:p>
    <w:p w:rsidR="00A95521" w:rsidRDefault="00A95521" w:rsidP="00483B9A">
      <w:pPr>
        <w:pStyle w:val="NoSpacing"/>
        <w:rPr>
          <w:rFonts w:ascii="Verdana" w:hAnsi="Verdana"/>
        </w:rPr>
      </w:pPr>
      <w:r>
        <w:rPr>
          <w:rFonts w:ascii="Verdana" w:hAnsi="Verdana"/>
        </w:rPr>
        <w:t>Company Registration Number:  05972159</w:t>
      </w:r>
    </w:p>
    <w:p w:rsidR="00A95521" w:rsidRDefault="00A95521" w:rsidP="00483B9A">
      <w:pPr>
        <w:pStyle w:val="NoSpacing"/>
        <w:rPr>
          <w:rFonts w:ascii="Verdana" w:hAnsi="Verdana"/>
        </w:rPr>
      </w:pPr>
    </w:p>
    <w:p w:rsidR="00A95521" w:rsidRDefault="00A95521" w:rsidP="00483B9A">
      <w:pPr>
        <w:pStyle w:val="NoSpacing"/>
        <w:rPr>
          <w:rFonts w:ascii="Verdana" w:hAnsi="Verdana"/>
        </w:rPr>
      </w:pPr>
    </w:p>
    <w:p w:rsidR="00A95521" w:rsidRDefault="00177BFA" w:rsidP="007D3F4E">
      <w:pPr>
        <w:pStyle w:val="NoSpacing"/>
        <w:jc w:val="center"/>
        <w:rPr>
          <w:rFonts w:ascii="Verdana" w:hAnsi="Verdana"/>
        </w:rPr>
      </w:pPr>
      <w:r>
        <w:rPr>
          <w:rFonts w:ascii="Verdana" w:hAnsi="Verdana"/>
          <w:noProof/>
          <w:lang w:eastAsia="en-GB"/>
        </w:rPr>
        <w:drawing>
          <wp:inline distT="0" distB="0" distL="0" distR="0">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0 07 02_56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A95521" w:rsidRDefault="00A95521" w:rsidP="00483B9A">
      <w:pPr>
        <w:pStyle w:val="NoSpacing"/>
        <w:rPr>
          <w:rFonts w:ascii="Verdana" w:hAnsi="Verdana"/>
        </w:rPr>
      </w:pPr>
    </w:p>
    <w:p w:rsidR="00F522CD" w:rsidRDefault="00F522CD" w:rsidP="00483B9A">
      <w:pPr>
        <w:pStyle w:val="NoSpacing"/>
        <w:rPr>
          <w:rFonts w:ascii="Verdana" w:hAnsi="Verdana"/>
        </w:rPr>
      </w:pPr>
    </w:p>
    <w:p w:rsidR="007D3F4E" w:rsidRDefault="007D3F4E" w:rsidP="00483B9A">
      <w:pPr>
        <w:pStyle w:val="NoSpacing"/>
        <w:rPr>
          <w:rFonts w:ascii="Verdana" w:hAnsi="Verdana"/>
        </w:rPr>
      </w:pPr>
    </w:p>
    <w:p w:rsidR="007D3F4E" w:rsidRDefault="007D3F4E" w:rsidP="007D3F4E">
      <w:pPr>
        <w:pStyle w:val="NoSpacing"/>
        <w:jc w:val="center"/>
        <w:rPr>
          <w:rFonts w:ascii="Verdana" w:hAnsi="Verdana"/>
        </w:rPr>
      </w:pPr>
    </w:p>
    <w:p w:rsidR="00F522CD" w:rsidRDefault="00F522CD" w:rsidP="00483B9A">
      <w:pPr>
        <w:pStyle w:val="NoSpacing"/>
        <w:rPr>
          <w:rFonts w:ascii="Verdana" w:hAnsi="Verdana"/>
        </w:rPr>
      </w:pPr>
    </w:p>
    <w:p w:rsidR="009C3EFD" w:rsidRDefault="009C3EFD" w:rsidP="00483B9A">
      <w:pPr>
        <w:pStyle w:val="NoSpacing"/>
        <w:rPr>
          <w:rFonts w:ascii="Verdana" w:hAnsi="Verdana"/>
          <w:sz w:val="16"/>
          <w:szCs w:val="16"/>
        </w:rPr>
      </w:pPr>
    </w:p>
    <w:p w:rsidR="001C35AE" w:rsidRPr="001C35AE" w:rsidRDefault="001C35AE" w:rsidP="001C35AE">
      <w:pPr>
        <w:pStyle w:val="NoSpacing"/>
        <w:jc w:val="center"/>
        <w:rPr>
          <w:rFonts w:ascii="Verdana" w:hAnsi="Verdana"/>
          <w:sz w:val="16"/>
          <w:szCs w:val="16"/>
        </w:rPr>
      </w:pPr>
      <w:r>
        <w:rPr>
          <w:rFonts w:ascii="Verdana" w:hAnsi="Verdana"/>
          <w:sz w:val="16"/>
          <w:szCs w:val="16"/>
        </w:rPr>
        <w:t>28</w:t>
      </w:r>
    </w:p>
    <w:p w:rsidR="00F522CD" w:rsidRPr="00B5123B" w:rsidRDefault="00F522CD" w:rsidP="00483B9A">
      <w:pPr>
        <w:pStyle w:val="NoSpacing"/>
        <w:rPr>
          <w:rFonts w:ascii="Verdana" w:hAnsi="Verdana"/>
          <w:b/>
          <w:color w:val="5B9BD5" w:themeColor="accent1"/>
        </w:rPr>
      </w:pPr>
      <w:r w:rsidRPr="00B5123B">
        <w:rPr>
          <w:rFonts w:ascii="Verdana" w:hAnsi="Verdana"/>
          <w:b/>
          <w:color w:val="5B9BD5" w:themeColor="accent1"/>
          <w:sz w:val="28"/>
          <w:szCs w:val="28"/>
        </w:rPr>
        <w:lastRenderedPageBreak/>
        <w:t>Notes to the Financial Statements</w:t>
      </w:r>
      <w:r w:rsidR="001C35AE">
        <w:rPr>
          <w:rFonts w:ascii="Verdana" w:hAnsi="Verdana"/>
          <w:b/>
          <w:color w:val="5B9BD5" w:themeColor="accent1"/>
          <w:sz w:val="28"/>
          <w:szCs w:val="28"/>
        </w:rPr>
        <w:t xml:space="preserve"> </w:t>
      </w:r>
      <w:r w:rsidRPr="00B5123B">
        <w:rPr>
          <w:rFonts w:ascii="Verdana" w:hAnsi="Verdana"/>
          <w:b/>
          <w:color w:val="5B9BD5" w:themeColor="accent1"/>
        </w:rPr>
        <w:t>Year ended 31 March 201</w:t>
      </w:r>
      <w:r w:rsidR="00A5362D">
        <w:rPr>
          <w:rFonts w:ascii="Verdana" w:hAnsi="Verdana"/>
          <w:b/>
          <w:color w:val="5B9BD5" w:themeColor="accent1"/>
        </w:rPr>
        <w:t>5</w:t>
      </w:r>
    </w:p>
    <w:p w:rsidR="00F522CD" w:rsidRDefault="00F522CD" w:rsidP="00483B9A">
      <w:pPr>
        <w:pStyle w:val="NoSpacing"/>
        <w:rPr>
          <w:rFonts w:ascii="Verdana" w:hAnsi="Verdana"/>
        </w:rPr>
      </w:pPr>
    </w:p>
    <w:p w:rsidR="00F522CD" w:rsidRDefault="00F522CD" w:rsidP="00483B9A">
      <w:pPr>
        <w:pStyle w:val="NoSpacing"/>
        <w:rPr>
          <w:rFonts w:ascii="Verdana" w:hAnsi="Verdana"/>
          <w:b/>
        </w:rPr>
      </w:pPr>
      <w:r>
        <w:rPr>
          <w:rFonts w:ascii="Verdana" w:hAnsi="Verdana"/>
          <w:b/>
        </w:rPr>
        <w:t>1.</w:t>
      </w:r>
      <w:r>
        <w:rPr>
          <w:rFonts w:ascii="Verdana" w:hAnsi="Verdana"/>
          <w:b/>
        </w:rPr>
        <w:tab/>
        <w:t>Status of Association</w:t>
      </w:r>
    </w:p>
    <w:p w:rsidR="00F522CD" w:rsidRPr="009C3EFD" w:rsidRDefault="00F522CD" w:rsidP="00483B9A">
      <w:pPr>
        <w:pStyle w:val="NoSpacing"/>
        <w:rPr>
          <w:rFonts w:ascii="Verdana" w:hAnsi="Verdana"/>
          <w:b/>
          <w:sz w:val="16"/>
          <w:szCs w:val="16"/>
        </w:rPr>
      </w:pPr>
    </w:p>
    <w:p w:rsidR="00F522CD" w:rsidRDefault="00F522CD" w:rsidP="00F522CD">
      <w:pPr>
        <w:pStyle w:val="NoSpacing"/>
        <w:jc w:val="both"/>
        <w:rPr>
          <w:rFonts w:ascii="Verdana" w:hAnsi="Verdana"/>
        </w:rPr>
      </w:pPr>
      <w:r>
        <w:rPr>
          <w:rFonts w:ascii="Verdana" w:hAnsi="Verdana"/>
        </w:rPr>
        <w:t>The Association is registered under the Companies Act 2006, registered number 05972159 as a company limited by guarantee and was incorporated on 19 October 2006. It is also registered under Section 13 of the Housing Act 1974 for the purpose of receiving grants and other forms of assistance.  The Association registered with the Charity Commission on 7 August 2007.</w:t>
      </w:r>
    </w:p>
    <w:p w:rsidR="00870A43" w:rsidRPr="009C3EFD" w:rsidRDefault="00870A43" w:rsidP="00F522CD">
      <w:pPr>
        <w:pStyle w:val="NoSpacing"/>
        <w:jc w:val="both"/>
        <w:rPr>
          <w:rFonts w:ascii="Verdana" w:hAnsi="Verdana"/>
          <w:sz w:val="16"/>
          <w:szCs w:val="16"/>
        </w:rPr>
      </w:pPr>
    </w:p>
    <w:p w:rsidR="00870A43" w:rsidRDefault="00870A43" w:rsidP="00F522CD">
      <w:pPr>
        <w:pStyle w:val="NoSpacing"/>
        <w:jc w:val="both"/>
        <w:rPr>
          <w:rFonts w:ascii="Verdana" w:hAnsi="Verdana"/>
          <w:b/>
        </w:rPr>
      </w:pPr>
      <w:r>
        <w:rPr>
          <w:rFonts w:ascii="Verdana" w:hAnsi="Verdana"/>
          <w:b/>
        </w:rPr>
        <w:t>2.</w:t>
      </w:r>
      <w:r>
        <w:rPr>
          <w:rFonts w:ascii="Verdana" w:hAnsi="Verdana"/>
          <w:b/>
        </w:rPr>
        <w:tab/>
        <w:t>Accounting Policies</w:t>
      </w:r>
    </w:p>
    <w:p w:rsidR="00870A43" w:rsidRPr="009C3EFD" w:rsidRDefault="00870A43" w:rsidP="00F522CD">
      <w:pPr>
        <w:pStyle w:val="NoSpacing"/>
        <w:jc w:val="both"/>
        <w:rPr>
          <w:rFonts w:ascii="Verdana" w:hAnsi="Verdana"/>
          <w:b/>
          <w:sz w:val="16"/>
          <w:szCs w:val="16"/>
        </w:rPr>
      </w:pPr>
    </w:p>
    <w:p w:rsidR="00870A43" w:rsidRDefault="00870A43" w:rsidP="00F522CD">
      <w:pPr>
        <w:pStyle w:val="NoSpacing"/>
        <w:jc w:val="both"/>
        <w:rPr>
          <w:rFonts w:ascii="Verdana" w:hAnsi="Verdana"/>
          <w:b/>
        </w:rPr>
      </w:pPr>
      <w:r w:rsidRPr="00870A43">
        <w:rPr>
          <w:rFonts w:ascii="Verdana" w:hAnsi="Verdana"/>
          <w:b/>
        </w:rPr>
        <w:t>(a)</w:t>
      </w:r>
      <w:r>
        <w:rPr>
          <w:rFonts w:ascii="Verdana" w:hAnsi="Verdana"/>
        </w:rPr>
        <w:tab/>
      </w:r>
      <w:r w:rsidRPr="00870A43">
        <w:rPr>
          <w:rFonts w:ascii="Verdana" w:hAnsi="Verdana"/>
          <w:b/>
        </w:rPr>
        <w:t>Introduction and basis of accounting</w:t>
      </w:r>
    </w:p>
    <w:p w:rsidR="00870A43" w:rsidRPr="009C3EFD" w:rsidRDefault="00870A43" w:rsidP="00F522CD">
      <w:pPr>
        <w:pStyle w:val="NoSpacing"/>
        <w:jc w:val="both"/>
        <w:rPr>
          <w:rFonts w:ascii="Verdana" w:hAnsi="Verdana"/>
          <w:b/>
          <w:sz w:val="16"/>
          <w:szCs w:val="16"/>
        </w:rPr>
      </w:pPr>
    </w:p>
    <w:p w:rsidR="00870A43" w:rsidRDefault="00870A43" w:rsidP="00870A43">
      <w:pPr>
        <w:pStyle w:val="NoSpacing"/>
        <w:ind w:left="720"/>
        <w:jc w:val="both"/>
        <w:rPr>
          <w:rFonts w:ascii="Verdana" w:hAnsi="Verdana"/>
        </w:rPr>
      </w:pPr>
      <w:r>
        <w:rPr>
          <w:rFonts w:ascii="Verdana" w:hAnsi="Verdana"/>
        </w:rPr>
        <w:t xml:space="preserve">The principal accounting policies of the Association are set out in the following paragraphs.  These financial statements are prepared under the historical cost convention, and in accordance with applicable financial reporting standards and are based on the National Federation of Housing Associations’ </w:t>
      </w:r>
      <w:r w:rsidR="00C174E5">
        <w:rPr>
          <w:rFonts w:ascii="Verdana" w:hAnsi="Verdana"/>
        </w:rPr>
        <w:t>‘</w:t>
      </w:r>
      <w:r>
        <w:rPr>
          <w:rFonts w:ascii="Verdana" w:hAnsi="Verdana"/>
        </w:rPr>
        <w:t>Statement of Recommended Practice</w:t>
      </w:r>
      <w:r w:rsidR="00C174E5">
        <w:rPr>
          <w:rFonts w:ascii="Verdana" w:hAnsi="Verdana"/>
        </w:rPr>
        <w:t>’</w:t>
      </w:r>
      <w:r>
        <w:rPr>
          <w:rFonts w:ascii="Verdana" w:hAnsi="Verdana"/>
        </w:rPr>
        <w:t xml:space="preserve"> (Accounting by Registered Social Housing Providers), and the statement of recommended practice </w:t>
      </w:r>
      <w:r w:rsidR="00C174E5">
        <w:rPr>
          <w:rFonts w:ascii="Verdana" w:hAnsi="Verdana"/>
        </w:rPr>
        <w:t xml:space="preserve">“Accounting and reporting by charities” published in 2008, comply with the </w:t>
      </w:r>
      <w:r>
        <w:rPr>
          <w:rFonts w:ascii="Verdana" w:hAnsi="Verdana"/>
        </w:rPr>
        <w:t xml:space="preserve">Accounting Requirements for Registered </w:t>
      </w:r>
      <w:r w:rsidR="00C174E5">
        <w:rPr>
          <w:rFonts w:ascii="Verdana" w:hAnsi="Verdana"/>
        </w:rPr>
        <w:t xml:space="preserve">Social </w:t>
      </w:r>
      <w:r>
        <w:rPr>
          <w:rFonts w:ascii="Verdana" w:hAnsi="Verdana"/>
        </w:rPr>
        <w:t xml:space="preserve">Housing Providers Accounting Direction 2012, and are prepared in accordance with the Financial Reporting Standard for Smaller Entities (effective April 2008).  </w:t>
      </w:r>
    </w:p>
    <w:p w:rsidR="00870A43" w:rsidRDefault="00870A43" w:rsidP="00870A43">
      <w:pPr>
        <w:pStyle w:val="NoSpacing"/>
        <w:ind w:left="720"/>
        <w:jc w:val="both"/>
        <w:rPr>
          <w:rFonts w:ascii="Verdana" w:hAnsi="Verdana"/>
        </w:rPr>
      </w:pPr>
    </w:p>
    <w:p w:rsidR="00F522CD" w:rsidRDefault="003C25A7" w:rsidP="00483B9A">
      <w:pPr>
        <w:pStyle w:val="NoSpacing"/>
        <w:rPr>
          <w:rFonts w:ascii="Verdana" w:hAnsi="Verdana"/>
          <w:b/>
        </w:rPr>
      </w:pPr>
      <w:r>
        <w:rPr>
          <w:rFonts w:ascii="Verdana" w:hAnsi="Verdana"/>
          <w:b/>
        </w:rPr>
        <w:t xml:space="preserve"> </w:t>
      </w:r>
      <w:r w:rsidR="00870A43">
        <w:rPr>
          <w:rFonts w:ascii="Verdana" w:hAnsi="Verdana"/>
          <w:b/>
        </w:rPr>
        <w:t>(b)</w:t>
      </w:r>
      <w:r w:rsidR="00870A43">
        <w:rPr>
          <w:rFonts w:ascii="Verdana" w:hAnsi="Verdana"/>
          <w:b/>
        </w:rPr>
        <w:tab/>
        <w:t>Turnover</w:t>
      </w:r>
    </w:p>
    <w:p w:rsidR="00870A43" w:rsidRPr="009C3EFD" w:rsidRDefault="00870A43" w:rsidP="00483B9A">
      <w:pPr>
        <w:pStyle w:val="NoSpacing"/>
        <w:rPr>
          <w:rFonts w:ascii="Verdana" w:hAnsi="Verdana"/>
          <w:b/>
          <w:sz w:val="16"/>
          <w:szCs w:val="16"/>
        </w:rPr>
      </w:pPr>
    </w:p>
    <w:p w:rsidR="00870A43" w:rsidRDefault="00870A43" w:rsidP="00870A43">
      <w:pPr>
        <w:pStyle w:val="NoSpacing"/>
        <w:ind w:left="720"/>
        <w:jc w:val="both"/>
        <w:rPr>
          <w:rFonts w:ascii="Verdana" w:hAnsi="Verdana"/>
        </w:rPr>
      </w:pPr>
      <w:r>
        <w:rPr>
          <w:rFonts w:ascii="Verdana" w:hAnsi="Verdana"/>
        </w:rPr>
        <w:t xml:space="preserve">Turnover represents rental, maintenance contributions and service charge income receivable, and where relevant income from the sale of properties, fees and revenue grants from the Homes and Communities Agency and other public authorities, donations and grant income.  </w:t>
      </w:r>
    </w:p>
    <w:p w:rsidR="00870A43" w:rsidRPr="009C3EFD" w:rsidRDefault="00870A43" w:rsidP="00870A43">
      <w:pPr>
        <w:pStyle w:val="NoSpacing"/>
        <w:ind w:left="720"/>
        <w:rPr>
          <w:rFonts w:ascii="Verdana" w:hAnsi="Verdana"/>
          <w:sz w:val="16"/>
          <w:szCs w:val="16"/>
        </w:rPr>
      </w:pPr>
    </w:p>
    <w:p w:rsidR="00870A43" w:rsidRDefault="00870A43" w:rsidP="00870A43">
      <w:pPr>
        <w:pStyle w:val="NoSpacing"/>
        <w:rPr>
          <w:rFonts w:ascii="Verdana" w:hAnsi="Verdana"/>
          <w:b/>
        </w:rPr>
      </w:pPr>
      <w:r>
        <w:rPr>
          <w:rFonts w:ascii="Verdana" w:hAnsi="Verdana"/>
          <w:b/>
        </w:rPr>
        <w:t>(c)</w:t>
      </w:r>
      <w:r>
        <w:rPr>
          <w:rFonts w:ascii="Verdana" w:hAnsi="Verdana"/>
          <w:b/>
        </w:rPr>
        <w:tab/>
        <w:t>Mortgages</w:t>
      </w:r>
    </w:p>
    <w:p w:rsidR="00870A43" w:rsidRDefault="00870A43" w:rsidP="00870A43">
      <w:pPr>
        <w:pStyle w:val="NoSpacing"/>
        <w:rPr>
          <w:rFonts w:ascii="Verdana" w:hAnsi="Verdana"/>
          <w:b/>
        </w:rPr>
      </w:pPr>
    </w:p>
    <w:p w:rsidR="00870A43" w:rsidRDefault="00870A43" w:rsidP="00870A43">
      <w:pPr>
        <w:pStyle w:val="NoSpacing"/>
        <w:ind w:left="720"/>
        <w:jc w:val="both"/>
        <w:rPr>
          <w:rFonts w:ascii="Verdana" w:hAnsi="Verdana"/>
        </w:rPr>
      </w:pPr>
      <w:r>
        <w:rPr>
          <w:rFonts w:ascii="Verdana" w:hAnsi="Verdana"/>
        </w:rPr>
        <w:t xml:space="preserve">Mortgage loans are advanced by banks and building societies under the terms of individual mortgage deeds in respect of each property.  Interest charges on such mortgages are recognised as an expense </w:t>
      </w:r>
      <w:r w:rsidR="00A5362D">
        <w:rPr>
          <w:rFonts w:ascii="Verdana" w:hAnsi="Verdana"/>
        </w:rPr>
        <w:t>when incurred.</w:t>
      </w:r>
      <w:r>
        <w:rPr>
          <w:rFonts w:ascii="Verdana" w:hAnsi="Verdana"/>
        </w:rPr>
        <w:t xml:space="preserve">  </w:t>
      </w:r>
    </w:p>
    <w:p w:rsidR="00870A43" w:rsidRPr="009C3EFD" w:rsidRDefault="00870A43" w:rsidP="00870A43">
      <w:pPr>
        <w:pStyle w:val="NoSpacing"/>
        <w:ind w:left="720"/>
        <w:rPr>
          <w:rFonts w:ascii="Verdana" w:hAnsi="Verdana"/>
          <w:sz w:val="16"/>
          <w:szCs w:val="16"/>
        </w:rPr>
      </w:pPr>
    </w:p>
    <w:p w:rsidR="00870A43" w:rsidRDefault="00870A43" w:rsidP="00870A43">
      <w:pPr>
        <w:pStyle w:val="NoSpacing"/>
        <w:rPr>
          <w:rFonts w:ascii="Verdana" w:hAnsi="Verdana"/>
          <w:b/>
        </w:rPr>
      </w:pPr>
      <w:r>
        <w:rPr>
          <w:rFonts w:ascii="Verdana" w:hAnsi="Verdana"/>
          <w:b/>
        </w:rPr>
        <w:t>(d)</w:t>
      </w:r>
      <w:r>
        <w:rPr>
          <w:rFonts w:ascii="Verdana" w:hAnsi="Verdana"/>
          <w:b/>
        </w:rPr>
        <w:tab/>
        <w:t xml:space="preserve">Social Housing </w:t>
      </w:r>
      <w:r w:rsidR="0017495C">
        <w:rPr>
          <w:rFonts w:ascii="Verdana" w:hAnsi="Verdana"/>
          <w:b/>
        </w:rPr>
        <w:t>G</w:t>
      </w:r>
      <w:r>
        <w:rPr>
          <w:rFonts w:ascii="Verdana" w:hAnsi="Verdana"/>
          <w:b/>
        </w:rPr>
        <w:t>rants</w:t>
      </w:r>
    </w:p>
    <w:p w:rsidR="00870A43" w:rsidRDefault="00870A43" w:rsidP="00870A43">
      <w:pPr>
        <w:pStyle w:val="NoSpacing"/>
        <w:rPr>
          <w:rFonts w:ascii="Verdana" w:hAnsi="Verdana"/>
          <w:b/>
        </w:rPr>
      </w:pPr>
    </w:p>
    <w:p w:rsidR="00870A43" w:rsidRPr="0017495C" w:rsidRDefault="0017495C" w:rsidP="0017495C">
      <w:pPr>
        <w:pStyle w:val="NoSpacing"/>
        <w:ind w:left="720"/>
        <w:jc w:val="both"/>
        <w:rPr>
          <w:rFonts w:ascii="Verdana" w:hAnsi="Verdana"/>
        </w:rPr>
      </w:pPr>
      <w:r>
        <w:rPr>
          <w:rFonts w:ascii="Verdana" w:hAnsi="Verdana"/>
        </w:rPr>
        <w:t xml:space="preserve">Social Housing Grants (SHG) are made by the Homes and Communities Agency in respect of capital and improvement projects.  Capital grants are shown in the financial statements as a deduction from the cost of the freehold development.  Improvement grants are now credited to the Income and Expenditure account in accordance with the “Statement of Recommended Practice” (Accounting by Registered Social Housing Providers).  </w:t>
      </w:r>
    </w:p>
    <w:p w:rsidR="00870A43" w:rsidRDefault="0017495C" w:rsidP="0017495C">
      <w:pPr>
        <w:pStyle w:val="NoSpacing"/>
        <w:ind w:left="720"/>
        <w:jc w:val="both"/>
        <w:rPr>
          <w:rFonts w:ascii="Verdana" w:hAnsi="Verdana"/>
        </w:rPr>
      </w:pPr>
      <w:r>
        <w:rPr>
          <w:rFonts w:ascii="Verdana" w:hAnsi="Verdana"/>
        </w:rPr>
        <w:t xml:space="preserve">Although SHG is treated as a grant for accounting purposes, it is repayable under certain circumstances, primarily following the sale of the property concerned.  </w:t>
      </w:r>
    </w:p>
    <w:p w:rsidR="0017495C" w:rsidRDefault="0017495C" w:rsidP="0017495C">
      <w:pPr>
        <w:pStyle w:val="NoSpacing"/>
        <w:ind w:left="720"/>
        <w:jc w:val="both"/>
        <w:rPr>
          <w:rFonts w:ascii="Verdana" w:hAnsi="Verdana"/>
        </w:rPr>
      </w:pPr>
      <w:r>
        <w:rPr>
          <w:rFonts w:ascii="Verdana" w:hAnsi="Verdana"/>
        </w:rPr>
        <w:t xml:space="preserve">Whilst the treatment of grants is in contravention to the Companies Act, it is felt that a true and fair override should be invoked to ensure the policy adopted is in line with the requirements of the Accounts Direction.  </w:t>
      </w:r>
    </w:p>
    <w:p w:rsidR="0017495C" w:rsidRDefault="001C35AE" w:rsidP="001C35AE">
      <w:pPr>
        <w:pStyle w:val="NoSpacing"/>
        <w:ind w:left="720"/>
        <w:jc w:val="center"/>
        <w:rPr>
          <w:rFonts w:ascii="Verdana" w:hAnsi="Verdana"/>
          <w:sz w:val="16"/>
          <w:szCs w:val="16"/>
        </w:rPr>
      </w:pPr>
      <w:r>
        <w:rPr>
          <w:rFonts w:ascii="Verdana" w:hAnsi="Verdana"/>
          <w:sz w:val="16"/>
          <w:szCs w:val="16"/>
        </w:rPr>
        <w:t>29</w:t>
      </w:r>
    </w:p>
    <w:p w:rsidR="0017495C" w:rsidRDefault="0017495C" w:rsidP="0017495C">
      <w:pPr>
        <w:pStyle w:val="NoSpacing"/>
        <w:tabs>
          <w:tab w:val="left" w:pos="0"/>
        </w:tabs>
        <w:jc w:val="both"/>
        <w:rPr>
          <w:rFonts w:ascii="Verdana" w:hAnsi="Verdana"/>
          <w:b/>
        </w:rPr>
      </w:pPr>
      <w:r>
        <w:rPr>
          <w:rFonts w:ascii="Verdana" w:hAnsi="Verdana"/>
          <w:b/>
        </w:rPr>
        <w:lastRenderedPageBreak/>
        <w:t>(e)</w:t>
      </w:r>
      <w:r>
        <w:rPr>
          <w:rFonts w:ascii="Verdana" w:hAnsi="Verdana"/>
          <w:b/>
        </w:rPr>
        <w:tab/>
        <w:t>Fixed assets – Housing land and buildings</w:t>
      </w:r>
    </w:p>
    <w:p w:rsidR="0017495C" w:rsidRDefault="0017495C" w:rsidP="0017495C">
      <w:pPr>
        <w:pStyle w:val="NoSpacing"/>
        <w:tabs>
          <w:tab w:val="left" w:pos="0"/>
        </w:tabs>
        <w:jc w:val="both"/>
        <w:rPr>
          <w:rFonts w:ascii="Verdana" w:hAnsi="Verdana"/>
          <w:b/>
        </w:rPr>
      </w:pPr>
    </w:p>
    <w:p w:rsidR="0017495C" w:rsidRDefault="0017495C" w:rsidP="0017495C">
      <w:pPr>
        <w:pStyle w:val="NoSpacing"/>
        <w:tabs>
          <w:tab w:val="left" w:pos="0"/>
        </w:tabs>
        <w:ind w:left="720"/>
        <w:jc w:val="both"/>
        <w:rPr>
          <w:rFonts w:ascii="Verdana" w:hAnsi="Verdana"/>
        </w:rPr>
      </w:pPr>
      <w:r>
        <w:rPr>
          <w:rFonts w:ascii="Verdana" w:hAnsi="Verdana"/>
        </w:rPr>
        <w:t>Freehold housing properties are stated at cost together with incidental costs of acquisition, administration costs and interest up to the date of completion.</w:t>
      </w:r>
    </w:p>
    <w:p w:rsidR="0017495C" w:rsidRDefault="0017495C" w:rsidP="0017495C">
      <w:pPr>
        <w:pStyle w:val="NoSpacing"/>
        <w:tabs>
          <w:tab w:val="left" w:pos="0"/>
        </w:tabs>
        <w:jc w:val="both"/>
        <w:rPr>
          <w:rFonts w:ascii="Verdana" w:hAnsi="Verdana"/>
        </w:rPr>
      </w:pPr>
    </w:p>
    <w:p w:rsidR="0017495C" w:rsidRDefault="0017495C" w:rsidP="0017495C">
      <w:pPr>
        <w:pStyle w:val="NoSpacing"/>
        <w:tabs>
          <w:tab w:val="left" w:pos="0"/>
        </w:tabs>
        <w:jc w:val="both"/>
        <w:rPr>
          <w:rFonts w:ascii="Verdana" w:hAnsi="Verdana"/>
          <w:b/>
        </w:rPr>
      </w:pPr>
      <w:r>
        <w:rPr>
          <w:rFonts w:ascii="Verdana" w:hAnsi="Verdana"/>
          <w:b/>
        </w:rPr>
        <w:t>(f)</w:t>
      </w:r>
      <w:r>
        <w:rPr>
          <w:rFonts w:ascii="Verdana" w:hAnsi="Verdana"/>
          <w:b/>
        </w:rPr>
        <w:tab/>
        <w:t>Depreciation</w:t>
      </w:r>
    </w:p>
    <w:p w:rsidR="0017495C" w:rsidRDefault="0017495C" w:rsidP="0017495C">
      <w:pPr>
        <w:pStyle w:val="NoSpacing"/>
        <w:tabs>
          <w:tab w:val="left" w:pos="0"/>
        </w:tabs>
        <w:jc w:val="both"/>
        <w:rPr>
          <w:rFonts w:ascii="Verdana" w:hAnsi="Verdana"/>
          <w:b/>
        </w:rPr>
      </w:pPr>
    </w:p>
    <w:p w:rsidR="0017495C" w:rsidRDefault="0017495C" w:rsidP="0017495C">
      <w:pPr>
        <w:pStyle w:val="NoSpacing"/>
        <w:tabs>
          <w:tab w:val="left" w:pos="0"/>
        </w:tabs>
        <w:jc w:val="both"/>
        <w:rPr>
          <w:rFonts w:ascii="Verdana" w:hAnsi="Verdana"/>
          <w:b/>
        </w:rPr>
      </w:pPr>
      <w:r>
        <w:rPr>
          <w:rFonts w:ascii="Verdana" w:hAnsi="Verdana"/>
          <w:b/>
        </w:rPr>
        <w:tab/>
      </w:r>
      <w:r>
        <w:rPr>
          <w:rFonts w:ascii="Verdana" w:hAnsi="Verdana"/>
        </w:rPr>
        <w:t>(i)</w:t>
      </w:r>
      <w:r>
        <w:rPr>
          <w:rFonts w:ascii="Verdana" w:hAnsi="Verdana"/>
        </w:rPr>
        <w:tab/>
      </w:r>
      <w:r>
        <w:rPr>
          <w:rFonts w:ascii="Verdana" w:hAnsi="Verdana"/>
          <w:b/>
        </w:rPr>
        <w:t>Housing land and buildings</w:t>
      </w:r>
    </w:p>
    <w:p w:rsidR="0017495C" w:rsidRDefault="0017495C" w:rsidP="0017495C">
      <w:pPr>
        <w:pStyle w:val="NoSpacing"/>
        <w:tabs>
          <w:tab w:val="left" w:pos="0"/>
        </w:tabs>
        <w:jc w:val="both"/>
        <w:rPr>
          <w:rFonts w:ascii="Verdana" w:hAnsi="Verdana"/>
          <w:b/>
        </w:rPr>
      </w:pPr>
    </w:p>
    <w:p w:rsidR="0017495C" w:rsidRDefault="0017495C" w:rsidP="0017495C">
      <w:pPr>
        <w:pStyle w:val="NoSpacing"/>
        <w:tabs>
          <w:tab w:val="left" w:pos="0"/>
        </w:tabs>
        <w:ind w:left="1440"/>
        <w:jc w:val="both"/>
        <w:rPr>
          <w:rFonts w:ascii="Verdana" w:hAnsi="Verdana"/>
        </w:rPr>
      </w:pPr>
      <w:r>
        <w:rPr>
          <w:rFonts w:ascii="Verdana" w:hAnsi="Verdana"/>
        </w:rPr>
        <w:t>Freehold land is not depreciated.  Depreciation is charged so as to write down the cost (net of social housing grant) of freehold housing properties other than freehold land to their estimated residual value on a straight line basis over the</w:t>
      </w:r>
      <w:r w:rsidR="00282976">
        <w:rPr>
          <w:rFonts w:ascii="Verdana" w:hAnsi="Verdana"/>
        </w:rPr>
        <w:t>ir</w:t>
      </w:r>
      <w:r>
        <w:rPr>
          <w:rFonts w:ascii="Verdana" w:hAnsi="Verdana"/>
        </w:rPr>
        <w:t xml:space="preserve"> expected useful economic lives at an annual rate of 2%.  No release is made in respect of the social housing grant, as permitted by the Statement of Recommended Practice.</w:t>
      </w:r>
    </w:p>
    <w:p w:rsidR="0017495C" w:rsidRDefault="0017495C" w:rsidP="0017495C">
      <w:pPr>
        <w:pStyle w:val="NoSpacing"/>
        <w:tabs>
          <w:tab w:val="left" w:pos="0"/>
        </w:tabs>
        <w:ind w:left="1440"/>
        <w:jc w:val="both"/>
        <w:rPr>
          <w:rFonts w:ascii="Verdana" w:hAnsi="Verdana"/>
        </w:rPr>
      </w:pPr>
    </w:p>
    <w:p w:rsidR="0017495C" w:rsidRDefault="0017495C" w:rsidP="0017495C">
      <w:pPr>
        <w:pStyle w:val="NoSpacing"/>
        <w:tabs>
          <w:tab w:val="left" w:pos="0"/>
        </w:tabs>
        <w:ind w:left="1440" w:hanging="731"/>
        <w:jc w:val="both"/>
        <w:rPr>
          <w:rFonts w:ascii="Verdana" w:hAnsi="Verdana"/>
          <w:b/>
        </w:rPr>
      </w:pPr>
      <w:r>
        <w:rPr>
          <w:rFonts w:ascii="Verdana" w:hAnsi="Verdana"/>
        </w:rPr>
        <w:t>(ii)</w:t>
      </w:r>
      <w:r>
        <w:rPr>
          <w:rFonts w:ascii="Verdana" w:hAnsi="Verdana"/>
        </w:rPr>
        <w:tab/>
      </w:r>
      <w:r>
        <w:rPr>
          <w:rFonts w:ascii="Verdana" w:hAnsi="Verdana"/>
          <w:b/>
        </w:rPr>
        <w:t>Existing properties</w:t>
      </w:r>
    </w:p>
    <w:p w:rsidR="0017495C" w:rsidRDefault="0017495C" w:rsidP="0017495C">
      <w:pPr>
        <w:pStyle w:val="NoSpacing"/>
        <w:tabs>
          <w:tab w:val="left" w:pos="0"/>
        </w:tabs>
        <w:ind w:left="1440" w:hanging="731"/>
        <w:jc w:val="both"/>
        <w:rPr>
          <w:rFonts w:ascii="Verdana" w:hAnsi="Verdana"/>
          <w:b/>
        </w:rPr>
      </w:pPr>
    </w:p>
    <w:p w:rsidR="0017495C" w:rsidRDefault="0017495C" w:rsidP="0017495C">
      <w:pPr>
        <w:pStyle w:val="NoSpacing"/>
        <w:tabs>
          <w:tab w:val="left" w:pos="0"/>
        </w:tabs>
        <w:ind w:left="1440" w:hanging="731"/>
        <w:jc w:val="both"/>
        <w:rPr>
          <w:rFonts w:ascii="Verdana" w:hAnsi="Verdana"/>
        </w:rPr>
      </w:pPr>
      <w:r>
        <w:rPr>
          <w:rFonts w:ascii="Verdana" w:hAnsi="Verdana"/>
          <w:b/>
        </w:rPr>
        <w:tab/>
      </w:r>
      <w:r>
        <w:rPr>
          <w:rFonts w:ascii="Verdana" w:hAnsi="Verdana"/>
        </w:rPr>
        <w:t>Amounts are capitalised where required by the Statement of Recommended Practice.  In doing so their useful economic lives are considered for the purposes of depreciation.  Amounts</w:t>
      </w:r>
      <w:r w:rsidR="00056961">
        <w:rPr>
          <w:rFonts w:ascii="Verdana" w:hAnsi="Verdana"/>
        </w:rPr>
        <w:t xml:space="preserve"> capitalised are included within the fixed asset note whilst items of a revenue nature are charged to the Statement of Financial Activities.  Whilst amounts capitalised comprise both replacement components and improvements, no distinction is made due to the similar nature of the relevant assets:  the implications of component accounting are not deemed to be material to the Association</w:t>
      </w:r>
      <w:r w:rsidR="00282976">
        <w:rPr>
          <w:rFonts w:ascii="Verdana" w:hAnsi="Verdana"/>
        </w:rPr>
        <w:t>’s</w:t>
      </w:r>
      <w:r w:rsidR="00056961">
        <w:rPr>
          <w:rFonts w:ascii="Verdana" w:hAnsi="Verdana"/>
        </w:rPr>
        <w:t xml:space="preserve"> financial statements.  </w:t>
      </w:r>
    </w:p>
    <w:p w:rsidR="00056961" w:rsidRDefault="00056961" w:rsidP="0017495C">
      <w:pPr>
        <w:pStyle w:val="NoSpacing"/>
        <w:tabs>
          <w:tab w:val="left" w:pos="0"/>
        </w:tabs>
        <w:ind w:left="1440" w:hanging="731"/>
        <w:jc w:val="both"/>
        <w:rPr>
          <w:rFonts w:ascii="Verdana" w:hAnsi="Verdana"/>
        </w:rPr>
      </w:pPr>
    </w:p>
    <w:p w:rsidR="00056961" w:rsidRDefault="00056961" w:rsidP="0017495C">
      <w:pPr>
        <w:pStyle w:val="NoSpacing"/>
        <w:tabs>
          <w:tab w:val="left" w:pos="0"/>
        </w:tabs>
        <w:ind w:left="1440" w:hanging="731"/>
        <w:jc w:val="both"/>
        <w:rPr>
          <w:rFonts w:ascii="Verdana" w:hAnsi="Verdana"/>
          <w:b/>
        </w:rPr>
      </w:pPr>
      <w:r>
        <w:rPr>
          <w:rFonts w:ascii="Verdana" w:hAnsi="Verdana"/>
        </w:rPr>
        <w:t>(iii)</w:t>
      </w:r>
      <w:r>
        <w:rPr>
          <w:rFonts w:ascii="Verdana" w:hAnsi="Verdana"/>
        </w:rPr>
        <w:tab/>
      </w:r>
      <w:r>
        <w:rPr>
          <w:rFonts w:ascii="Verdana" w:hAnsi="Verdana"/>
          <w:b/>
        </w:rPr>
        <w:t>Other fixed assets</w:t>
      </w:r>
    </w:p>
    <w:p w:rsidR="00056961" w:rsidRDefault="00056961" w:rsidP="0017495C">
      <w:pPr>
        <w:pStyle w:val="NoSpacing"/>
        <w:tabs>
          <w:tab w:val="left" w:pos="0"/>
        </w:tabs>
        <w:ind w:left="1440" w:hanging="731"/>
        <w:jc w:val="both"/>
        <w:rPr>
          <w:rFonts w:ascii="Verdana" w:hAnsi="Verdana"/>
          <w:b/>
        </w:rPr>
      </w:pPr>
    </w:p>
    <w:p w:rsidR="00056961" w:rsidRDefault="00056961" w:rsidP="0017495C">
      <w:pPr>
        <w:pStyle w:val="NoSpacing"/>
        <w:tabs>
          <w:tab w:val="left" w:pos="0"/>
        </w:tabs>
        <w:ind w:left="1440" w:hanging="731"/>
        <w:jc w:val="both"/>
        <w:rPr>
          <w:rFonts w:ascii="Verdana" w:hAnsi="Verdana"/>
        </w:rPr>
      </w:pPr>
      <w:r>
        <w:rPr>
          <w:rFonts w:ascii="Verdana" w:hAnsi="Verdana"/>
          <w:b/>
        </w:rPr>
        <w:tab/>
      </w:r>
      <w:r>
        <w:rPr>
          <w:rFonts w:ascii="Verdana" w:hAnsi="Verdana"/>
        </w:rPr>
        <w:t xml:space="preserve">Office furniture, fittings and equipment are depreciated over their expected </w:t>
      </w:r>
      <w:r w:rsidR="00282976">
        <w:rPr>
          <w:rFonts w:ascii="Verdana" w:hAnsi="Verdana"/>
        </w:rPr>
        <w:t xml:space="preserve">economic </w:t>
      </w:r>
      <w:r>
        <w:rPr>
          <w:rFonts w:ascii="Verdana" w:hAnsi="Verdana"/>
        </w:rPr>
        <w:t>useful lives at the following annual rates:</w:t>
      </w:r>
    </w:p>
    <w:p w:rsidR="00056961" w:rsidRDefault="00056961" w:rsidP="0017495C">
      <w:pPr>
        <w:pStyle w:val="NoSpacing"/>
        <w:tabs>
          <w:tab w:val="left" w:pos="0"/>
        </w:tabs>
        <w:ind w:left="1440" w:hanging="731"/>
        <w:jc w:val="both"/>
        <w:rPr>
          <w:rFonts w:ascii="Verdana" w:hAnsi="Verdana"/>
        </w:rPr>
      </w:pPr>
    </w:p>
    <w:p w:rsidR="00056961" w:rsidRDefault="00056961" w:rsidP="0054190F">
      <w:pPr>
        <w:pStyle w:val="NoSpacing"/>
        <w:tabs>
          <w:tab w:val="left" w:pos="0"/>
          <w:tab w:val="left" w:pos="5954"/>
        </w:tabs>
        <w:ind w:left="1440" w:hanging="731"/>
        <w:jc w:val="both"/>
        <w:rPr>
          <w:rFonts w:ascii="Verdana" w:hAnsi="Verdana"/>
        </w:rPr>
      </w:pPr>
      <w:r>
        <w:rPr>
          <w:rFonts w:ascii="Verdana" w:hAnsi="Verdana"/>
        </w:rPr>
        <w:tab/>
        <w:t>Mobility scooters</w:t>
      </w:r>
      <w:r>
        <w:rPr>
          <w:rFonts w:ascii="Verdana" w:hAnsi="Verdana"/>
        </w:rPr>
        <w:tab/>
        <w:t>-25% reducing balance</w:t>
      </w:r>
    </w:p>
    <w:p w:rsidR="00056961" w:rsidRDefault="00056961" w:rsidP="0054190F">
      <w:pPr>
        <w:pStyle w:val="NoSpacing"/>
        <w:tabs>
          <w:tab w:val="left" w:pos="0"/>
          <w:tab w:val="left" w:pos="5954"/>
        </w:tabs>
        <w:ind w:left="1440" w:hanging="731"/>
        <w:jc w:val="both"/>
        <w:rPr>
          <w:rFonts w:ascii="Verdana" w:hAnsi="Verdana"/>
        </w:rPr>
      </w:pPr>
      <w:r>
        <w:rPr>
          <w:rFonts w:ascii="Verdana" w:hAnsi="Verdana"/>
        </w:rPr>
        <w:tab/>
        <w:t>Furniture, fittings and equipment</w:t>
      </w:r>
      <w:r>
        <w:rPr>
          <w:rFonts w:ascii="Verdana" w:hAnsi="Verdana"/>
        </w:rPr>
        <w:tab/>
        <w:t>- 10% - 20% straight line</w:t>
      </w:r>
    </w:p>
    <w:p w:rsidR="00056961" w:rsidRDefault="00056961" w:rsidP="0054190F">
      <w:pPr>
        <w:pStyle w:val="NoSpacing"/>
        <w:tabs>
          <w:tab w:val="left" w:pos="0"/>
          <w:tab w:val="left" w:pos="5954"/>
        </w:tabs>
        <w:ind w:left="1440" w:hanging="731"/>
        <w:jc w:val="both"/>
        <w:rPr>
          <w:rFonts w:ascii="Verdana" w:hAnsi="Verdana"/>
        </w:rPr>
      </w:pPr>
      <w:r>
        <w:rPr>
          <w:rFonts w:ascii="Verdana" w:hAnsi="Verdana"/>
        </w:rPr>
        <w:tab/>
      </w:r>
      <w:r>
        <w:rPr>
          <w:rFonts w:ascii="Verdana" w:hAnsi="Verdana"/>
        </w:rPr>
        <w:tab/>
        <w:t>or reducing balance</w:t>
      </w:r>
    </w:p>
    <w:p w:rsidR="00056961" w:rsidRDefault="00056961" w:rsidP="0054190F">
      <w:pPr>
        <w:pStyle w:val="NoSpacing"/>
        <w:tabs>
          <w:tab w:val="left" w:pos="0"/>
          <w:tab w:val="left" w:pos="5954"/>
        </w:tabs>
        <w:ind w:left="1440" w:hanging="731"/>
        <w:jc w:val="both"/>
        <w:rPr>
          <w:rFonts w:ascii="Verdana" w:hAnsi="Verdana"/>
        </w:rPr>
      </w:pPr>
      <w:r>
        <w:rPr>
          <w:rFonts w:ascii="Verdana" w:hAnsi="Verdana"/>
        </w:rPr>
        <w:tab/>
        <w:t>Computer equipment</w:t>
      </w:r>
      <w:r>
        <w:rPr>
          <w:rFonts w:ascii="Verdana" w:hAnsi="Verdana"/>
        </w:rPr>
        <w:tab/>
        <w:t>- 25% straight line</w:t>
      </w:r>
    </w:p>
    <w:p w:rsidR="00056961" w:rsidRDefault="00056961" w:rsidP="0054190F">
      <w:pPr>
        <w:pStyle w:val="NoSpacing"/>
        <w:tabs>
          <w:tab w:val="left" w:pos="0"/>
          <w:tab w:val="left" w:pos="5954"/>
        </w:tabs>
        <w:ind w:left="1440" w:hanging="731"/>
        <w:jc w:val="both"/>
        <w:rPr>
          <w:rFonts w:ascii="Verdana" w:hAnsi="Verdana"/>
        </w:rPr>
      </w:pPr>
    </w:p>
    <w:p w:rsidR="00056961" w:rsidRDefault="00056961" w:rsidP="0054190F">
      <w:pPr>
        <w:pStyle w:val="NoSpacing"/>
        <w:tabs>
          <w:tab w:val="left" w:pos="0"/>
          <w:tab w:val="left" w:pos="5954"/>
        </w:tabs>
        <w:ind w:left="1440" w:hanging="731"/>
        <w:jc w:val="both"/>
        <w:rPr>
          <w:rFonts w:ascii="Verdana" w:hAnsi="Verdana"/>
        </w:rPr>
      </w:pPr>
      <w:r>
        <w:rPr>
          <w:rFonts w:ascii="Verdana" w:hAnsi="Verdana"/>
        </w:rPr>
        <w:tab/>
        <w:t>Equipment with a short life such as washing machines, televisions, fridges and cookers are accounted for on a replacement basis.</w:t>
      </w:r>
    </w:p>
    <w:p w:rsidR="009C3EFD" w:rsidRDefault="009C3EFD" w:rsidP="0017495C">
      <w:pPr>
        <w:pStyle w:val="NoSpacing"/>
        <w:tabs>
          <w:tab w:val="left" w:pos="0"/>
        </w:tabs>
        <w:ind w:left="1440" w:hanging="731"/>
        <w:jc w:val="both"/>
        <w:rPr>
          <w:rFonts w:ascii="Verdana" w:hAnsi="Verdana"/>
        </w:rPr>
      </w:pPr>
    </w:p>
    <w:p w:rsidR="00056961" w:rsidRDefault="00056961" w:rsidP="00056961">
      <w:pPr>
        <w:pStyle w:val="NoSpacing"/>
        <w:tabs>
          <w:tab w:val="left" w:pos="0"/>
        </w:tabs>
        <w:jc w:val="both"/>
        <w:rPr>
          <w:rFonts w:ascii="Verdana" w:hAnsi="Verdana"/>
          <w:b/>
        </w:rPr>
      </w:pPr>
      <w:r>
        <w:rPr>
          <w:rFonts w:ascii="Verdana" w:hAnsi="Verdana"/>
          <w:b/>
        </w:rPr>
        <w:t>(g)</w:t>
      </w:r>
      <w:r>
        <w:rPr>
          <w:rFonts w:ascii="Verdana" w:hAnsi="Verdana"/>
          <w:b/>
        </w:rPr>
        <w:tab/>
        <w:t>Future major repairs reserve</w:t>
      </w:r>
    </w:p>
    <w:p w:rsidR="00056961" w:rsidRDefault="00056961" w:rsidP="00056961">
      <w:pPr>
        <w:pStyle w:val="NoSpacing"/>
        <w:tabs>
          <w:tab w:val="left" w:pos="0"/>
        </w:tabs>
        <w:jc w:val="both"/>
        <w:rPr>
          <w:rFonts w:ascii="Verdana" w:hAnsi="Verdana"/>
          <w:b/>
        </w:rPr>
      </w:pPr>
    </w:p>
    <w:p w:rsidR="00056961" w:rsidRDefault="00056961" w:rsidP="00056961">
      <w:pPr>
        <w:pStyle w:val="NoSpacing"/>
        <w:tabs>
          <w:tab w:val="left" w:pos="0"/>
        </w:tabs>
        <w:ind w:left="720"/>
        <w:jc w:val="both"/>
        <w:rPr>
          <w:rFonts w:ascii="Verdana" w:hAnsi="Verdana"/>
        </w:rPr>
      </w:pPr>
      <w:r>
        <w:rPr>
          <w:rFonts w:ascii="Verdana" w:hAnsi="Verdana"/>
        </w:rPr>
        <w:t xml:space="preserve">Provision is made by transfer to a designated reserve for future major repairs.  No accrual or provision is made for cyclical maintenance, it being the Association’s policy to maintain its properties in accordance with the planned programme of works, as this is accounted for when incurred.  </w:t>
      </w:r>
    </w:p>
    <w:p w:rsidR="00056961" w:rsidRDefault="00056961" w:rsidP="00056961">
      <w:pPr>
        <w:pStyle w:val="NoSpacing"/>
        <w:tabs>
          <w:tab w:val="left" w:pos="0"/>
        </w:tabs>
        <w:ind w:left="720"/>
        <w:jc w:val="both"/>
        <w:rPr>
          <w:rFonts w:ascii="Verdana" w:hAnsi="Verdana"/>
        </w:rPr>
      </w:pPr>
    </w:p>
    <w:p w:rsidR="001C35AE" w:rsidRDefault="001C35AE" w:rsidP="00056961">
      <w:pPr>
        <w:pStyle w:val="NoSpacing"/>
        <w:tabs>
          <w:tab w:val="left" w:pos="0"/>
        </w:tabs>
        <w:jc w:val="both"/>
        <w:rPr>
          <w:rFonts w:ascii="Verdana" w:hAnsi="Verdana"/>
          <w:b/>
        </w:rPr>
      </w:pPr>
    </w:p>
    <w:p w:rsidR="001C35AE" w:rsidRPr="001C35AE" w:rsidRDefault="001C35AE" w:rsidP="001C35AE">
      <w:pPr>
        <w:pStyle w:val="NoSpacing"/>
        <w:tabs>
          <w:tab w:val="left" w:pos="0"/>
        </w:tabs>
        <w:jc w:val="center"/>
        <w:rPr>
          <w:rFonts w:ascii="Verdana" w:hAnsi="Verdana"/>
          <w:sz w:val="16"/>
          <w:szCs w:val="16"/>
        </w:rPr>
      </w:pPr>
      <w:r>
        <w:rPr>
          <w:rFonts w:ascii="Verdana" w:hAnsi="Verdana"/>
          <w:sz w:val="16"/>
          <w:szCs w:val="16"/>
        </w:rPr>
        <w:t>30</w:t>
      </w:r>
    </w:p>
    <w:p w:rsidR="00056961" w:rsidRDefault="00056961" w:rsidP="00056961">
      <w:pPr>
        <w:pStyle w:val="NoSpacing"/>
        <w:tabs>
          <w:tab w:val="left" w:pos="0"/>
        </w:tabs>
        <w:jc w:val="both"/>
        <w:rPr>
          <w:rFonts w:ascii="Verdana" w:hAnsi="Verdana"/>
          <w:b/>
        </w:rPr>
      </w:pPr>
      <w:r>
        <w:rPr>
          <w:rFonts w:ascii="Verdana" w:hAnsi="Verdana"/>
          <w:b/>
        </w:rPr>
        <w:lastRenderedPageBreak/>
        <w:t>(h)</w:t>
      </w:r>
      <w:r>
        <w:rPr>
          <w:rFonts w:ascii="Verdana" w:hAnsi="Verdana"/>
          <w:b/>
        </w:rPr>
        <w:tab/>
        <w:t>Apportionment of management expenses</w:t>
      </w:r>
    </w:p>
    <w:p w:rsidR="00056961" w:rsidRDefault="00056961" w:rsidP="00056961">
      <w:pPr>
        <w:pStyle w:val="NoSpacing"/>
        <w:tabs>
          <w:tab w:val="left" w:pos="0"/>
        </w:tabs>
        <w:jc w:val="both"/>
        <w:rPr>
          <w:rFonts w:ascii="Verdana" w:hAnsi="Verdana"/>
          <w:b/>
        </w:rPr>
      </w:pPr>
    </w:p>
    <w:p w:rsidR="00056961" w:rsidRDefault="00056961" w:rsidP="00056961">
      <w:pPr>
        <w:pStyle w:val="NoSpacing"/>
        <w:tabs>
          <w:tab w:val="left" w:pos="0"/>
        </w:tabs>
        <w:ind w:left="720"/>
        <w:jc w:val="both"/>
        <w:rPr>
          <w:rFonts w:ascii="Verdana" w:hAnsi="Verdana"/>
        </w:rPr>
      </w:pPr>
      <w:r>
        <w:rPr>
          <w:rFonts w:ascii="Verdana" w:hAnsi="Verdana"/>
        </w:rPr>
        <w:t xml:space="preserve">Direct employee, administration and operating costs have been apportioned to the property revenue account and the relevant sections of the general income and expenditure account on the basis of the costs of the staff directly engaged on the operations dealt with in these financial statements.  </w:t>
      </w:r>
    </w:p>
    <w:p w:rsidR="00056961" w:rsidRDefault="00056961" w:rsidP="00056961">
      <w:pPr>
        <w:pStyle w:val="NoSpacing"/>
        <w:tabs>
          <w:tab w:val="left" w:pos="0"/>
        </w:tabs>
        <w:ind w:left="720"/>
        <w:jc w:val="both"/>
        <w:rPr>
          <w:rFonts w:ascii="Verdana" w:hAnsi="Verdana"/>
        </w:rPr>
      </w:pPr>
    </w:p>
    <w:p w:rsidR="00056961" w:rsidRDefault="00056961" w:rsidP="00056961">
      <w:pPr>
        <w:pStyle w:val="NoSpacing"/>
        <w:tabs>
          <w:tab w:val="left" w:pos="0"/>
        </w:tabs>
        <w:jc w:val="both"/>
        <w:rPr>
          <w:rFonts w:ascii="Verdana" w:hAnsi="Verdana"/>
          <w:b/>
        </w:rPr>
      </w:pPr>
      <w:r>
        <w:rPr>
          <w:rFonts w:ascii="Verdana" w:hAnsi="Verdana"/>
          <w:b/>
        </w:rPr>
        <w:t>(i)</w:t>
      </w:r>
      <w:r>
        <w:rPr>
          <w:rFonts w:ascii="Verdana" w:hAnsi="Verdana"/>
          <w:b/>
        </w:rPr>
        <w:tab/>
        <w:t>Taxation</w:t>
      </w:r>
    </w:p>
    <w:p w:rsidR="00056961" w:rsidRDefault="00056961" w:rsidP="00056961">
      <w:pPr>
        <w:pStyle w:val="NoSpacing"/>
        <w:tabs>
          <w:tab w:val="left" w:pos="0"/>
        </w:tabs>
        <w:jc w:val="both"/>
        <w:rPr>
          <w:rFonts w:ascii="Verdana" w:hAnsi="Verdana"/>
          <w:b/>
        </w:rPr>
      </w:pPr>
    </w:p>
    <w:p w:rsidR="00056961" w:rsidRDefault="00056961" w:rsidP="00F26387">
      <w:pPr>
        <w:pStyle w:val="NoSpacing"/>
        <w:tabs>
          <w:tab w:val="left" w:pos="0"/>
        </w:tabs>
        <w:ind w:left="720"/>
        <w:jc w:val="both"/>
        <w:rPr>
          <w:rFonts w:ascii="Verdana" w:hAnsi="Verdana"/>
        </w:rPr>
      </w:pPr>
      <w:r>
        <w:rPr>
          <w:rFonts w:ascii="Verdana" w:hAnsi="Verdana"/>
        </w:rPr>
        <w:t>Maldon Housing Association Limited is a charity within the meaning of the Charities Acts 2011</w:t>
      </w:r>
      <w:r w:rsidR="00F26387">
        <w:rPr>
          <w:rFonts w:ascii="Verdana" w:hAnsi="Verdana"/>
        </w:rPr>
        <w:t xml:space="preserve"> and as such is a charity within the meaning of Part 11, Corporation Tax Act 2010.  Accordingly Maldon Housing Association Limited is potentially exempt from taxation in respect of income or gains received within categories covered by Part 11, Corporation Tax Act 2010 or Section 256 of the Taxation of Chargeable Gains Act 1992 to the extent that such income or gains are applied exclusively to its charitable purposes.  </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jc w:val="both"/>
        <w:rPr>
          <w:rFonts w:ascii="Verdana" w:hAnsi="Verdana"/>
          <w:b/>
        </w:rPr>
      </w:pPr>
      <w:r>
        <w:rPr>
          <w:rFonts w:ascii="Verdana" w:hAnsi="Verdana"/>
          <w:b/>
        </w:rPr>
        <w:t>(j)</w:t>
      </w:r>
      <w:r>
        <w:rPr>
          <w:rFonts w:ascii="Verdana" w:hAnsi="Verdana"/>
          <w:b/>
        </w:rPr>
        <w:tab/>
        <w:t>Financial instruments</w:t>
      </w:r>
    </w:p>
    <w:p w:rsidR="00F26387" w:rsidRDefault="00F26387" w:rsidP="00F26387">
      <w:pPr>
        <w:pStyle w:val="NoSpacing"/>
        <w:tabs>
          <w:tab w:val="left" w:pos="0"/>
        </w:tabs>
        <w:jc w:val="both"/>
        <w:rPr>
          <w:rFonts w:ascii="Verdana" w:hAnsi="Verdana"/>
          <w:b/>
        </w:rPr>
      </w:pPr>
    </w:p>
    <w:p w:rsidR="00F26387" w:rsidRDefault="00F26387" w:rsidP="00F26387">
      <w:pPr>
        <w:pStyle w:val="NoSpacing"/>
        <w:tabs>
          <w:tab w:val="left" w:pos="0"/>
        </w:tabs>
        <w:ind w:left="720"/>
        <w:jc w:val="both"/>
        <w:rPr>
          <w:rFonts w:ascii="Verdana" w:hAnsi="Verdana"/>
        </w:rPr>
      </w:pPr>
      <w:r>
        <w:rPr>
          <w:rFonts w:ascii="Verdana" w:hAnsi="Verdana"/>
        </w:rPr>
        <w:t>Financial instruments are classified and accounted for, according to the substance of the contractual arrangement, as either financial assets, financial liabilities or equity instruments.</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jc w:val="both"/>
        <w:rPr>
          <w:rFonts w:ascii="Verdana" w:hAnsi="Verdana"/>
          <w:b/>
        </w:rPr>
      </w:pPr>
      <w:r>
        <w:rPr>
          <w:rFonts w:ascii="Verdana" w:hAnsi="Verdana"/>
          <w:b/>
        </w:rPr>
        <w:t>(k)</w:t>
      </w:r>
      <w:r>
        <w:rPr>
          <w:rFonts w:ascii="Verdana" w:hAnsi="Verdana"/>
          <w:b/>
        </w:rPr>
        <w:tab/>
        <w:t>Supporting People income and expenditure</w:t>
      </w:r>
    </w:p>
    <w:p w:rsidR="00F26387" w:rsidRDefault="00F26387" w:rsidP="00F26387">
      <w:pPr>
        <w:pStyle w:val="NoSpacing"/>
        <w:tabs>
          <w:tab w:val="left" w:pos="0"/>
        </w:tabs>
        <w:jc w:val="both"/>
        <w:rPr>
          <w:rFonts w:ascii="Verdana" w:hAnsi="Verdana"/>
          <w:b/>
        </w:rPr>
      </w:pPr>
    </w:p>
    <w:p w:rsidR="00F26387" w:rsidRDefault="00F26387" w:rsidP="00F26387">
      <w:pPr>
        <w:pStyle w:val="NoSpacing"/>
        <w:tabs>
          <w:tab w:val="left" w:pos="0"/>
        </w:tabs>
        <w:ind w:left="720"/>
        <w:jc w:val="both"/>
        <w:rPr>
          <w:rFonts w:ascii="Verdana" w:hAnsi="Verdana"/>
        </w:rPr>
      </w:pPr>
      <w:r>
        <w:rPr>
          <w:rFonts w:ascii="Verdana" w:hAnsi="Verdana"/>
        </w:rPr>
        <w:t xml:space="preserve">Supporting People is a programme providing contractual arrangements for the provision of housing related support to certain individuals.  </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ind w:left="720"/>
        <w:jc w:val="both"/>
        <w:rPr>
          <w:rFonts w:ascii="Verdana" w:hAnsi="Verdana"/>
        </w:rPr>
      </w:pPr>
      <w:r>
        <w:rPr>
          <w:rFonts w:ascii="Verdana" w:hAnsi="Verdana"/>
        </w:rPr>
        <w:t>Maldon Housing Association has been granted access to Supporting People monies and ensures it accounts for such income and expenditure in the prescribed manner.</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jc w:val="both"/>
        <w:rPr>
          <w:rFonts w:ascii="Verdana" w:hAnsi="Verdana"/>
          <w:b/>
        </w:rPr>
      </w:pPr>
      <w:r>
        <w:rPr>
          <w:rFonts w:ascii="Verdana" w:hAnsi="Verdana"/>
          <w:b/>
        </w:rPr>
        <w:t>(l)</w:t>
      </w:r>
      <w:r>
        <w:rPr>
          <w:rFonts w:ascii="Verdana" w:hAnsi="Verdana"/>
          <w:b/>
        </w:rPr>
        <w:tab/>
        <w:t>Designated reserves</w:t>
      </w:r>
    </w:p>
    <w:p w:rsidR="00F26387" w:rsidRDefault="00F26387" w:rsidP="00F26387">
      <w:pPr>
        <w:pStyle w:val="NoSpacing"/>
        <w:tabs>
          <w:tab w:val="left" w:pos="0"/>
        </w:tabs>
        <w:jc w:val="both"/>
        <w:rPr>
          <w:rFonts w:ascii="Verdana" w:hAnsi="Verdana"/>
          <w:b/>
        </w:rPr>
      </w:pPr>
    </w:p>
    <w:p w:rsidR="00F26387" w:rsidRDefault="00F26387" w:rsidP="00F26387">
      <w:pPr>
        <w:pStyle w:val="NoSpacing"/>
        <w:tabs>
          <w:tab w:val="left" w:pos="0"/>
        </w:tabs>
        <w:ind w:left="720"/>
        <w:jc w:val="both"/>
        <w:rPr>
          <w:rFonts w:ascii="Verdana" w:hAnsi="Verdana"/>
        </w:rPr>
      </w:pPr>
      <w:r>
        <w:rPr>
          <w:rFonts w:ascii="Verdana" w:hAnsi="Verdana"/>
        </w:rPr>
        <w:t>The trustees regularly review the need for reserves in respect of future operational expenditure and future major works to housing properties.</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ind w:left="720"/>
        <w:jc w:val="both"/>
        <w:rPr>
          <w:rFonts w:ascii="Verdana" w:hAnsi="Verdana"/>
        </w:rPr>
      </w:pPr>
      <w:r>
        <w:rPr>
          <w:rFonts w:ascii="Verdana" w:hAnsi="Verdana"/>
        </w:rPr>
        <w:t xml:space="preserve">As part of this review monies may be transferred to or from Revenue Reserve funds in order to derive an appropriate level of designated funds.  </w:t>
      </w:r>
    </w:p>
    <w:p w:rsidR="00F26387" w:rsidRDefault="00F26387" w:rsidP="00F26387">
      <w:pPr>
        <w:pStyle w:val="NoSpacing"/>
        <w:tabs>
          <w:tab w:val="left" w:pos="0"/>
        </w:tabs>
        <w:ind w:left="720"/>
        <w:jc w:val="both"/>
        <w:rPr>
          <w:rFonts w:ascii="Verdana" w:hAnsi="Verdana"/>
        </w:rPr>
      </w:pPr>
    </w:p>
    <w:p w:rsidR="00F26387" w:rsidRDefault="00F26387" w:rsidP="00F26387">
      <w:pPr>
        <w:pStyle w:val="NoSpacing"/>
        <w:tabs>
          <w:tab w:val="left" w:pos="0"/>
        </w:tabs>
        <w:ind w:left="720"/>
        <w:jc w:val="both"/>
        <w:rPr>
          <w:rFonts w:ascii="Verdana" w:hAnsi="Verdana"/>
        </w:rPr>
      </w:pPr>
      <w:r>
        <w:rPr>
          <w:rFonts w:ascii="Verdana" w:hAnsi="Verdana"/>
        </w:rPr>
        <w:t xml:space="preserve">Further balances representing bequest funds are also designated and information regarding all designated reserves can be found within Note 11 </w:t>
      </w:r>
      <w:r w:rsidR="00D16DC3">
        <w:rPr>
          <w:rFonts w:ascii="Verdana" w:hAnsi="Verdana"/>
        </w:rPr>
        <w:t>to</w:t>
      </w:r>
      <w:r>
        <w:rPr>
          <w:rFonts w:ascii="Verdana" w:hAnsi="Verdana"/>
        </w:rPr>
        <w:t xml:space="preserve"> the financial statements.</w:t>
      </w:r>
    </w:p>
    <w:p w:rsidR="00BE30B7" w:rsidRDefault="00BE30B7" w:rsidP="00F26387">
      <w:pPr>
        <w:pStyle w:val="NoSpacing"/>
        <w:tabs>
          <w:tab w:val="left" w:pos="0"/>
        </w:tabs>
        <w:ind w:left="720"/>
        <w:jc w:val="both"/>
        <w:rPr>
          <w:rFonts w:ascii="Verdana" w:hAnsi="Verdana"/>
        </w:rPr>
      </w:pPr>
    </w:p>
    <w:p w:rsidR="00A5626A" w:rsidRDefault="00A5626A" w:rsidP="00A5626A">
      <w:pPr>
        <w:pStyle w:val="NoSpacing"/>
        <w:tabs>
          <w:tab w:val="left" w:pos="0"/>
        </w:tabs>
        <w:jc w:val="both"/>
        <w:rPr>
          <w:rFonts w:ascii="Verdana" w:hAnsi="Verdana"/>
          <w:b/>
        </w:rPr>
      </w:pPr>
      <w:r>
        <w:rPr>
          <w:rFonts w:ascii="Verdana" w:hAnsi="Verdana"/>
          <w:b/>
        </w:rPr>
        <w:t>(m)</w:t>
      </w:r>
      <w:r>
        <w:rPr>
          <w:rFonts w:ascii="Verdana" w:hAnsi="Verdana"/>
          <w:b/>
        </w:rPr>
        <w:tab/>
        <w:t>Operating lease agreements</w:t>
      </w:r>
    </w:p>
    <w:p w:rsidR="00A5626A" w:rsidRDefault="00A5626A" w:rsidP="00A5626A">
      <w:pPr>
        <w:pStyle w:val="NoSpacing"/>
        <w:tabs>
          <w:tab w:val="left" w:pos="0"/>
        </w:tabs>
        <w:jc w:val="both"/>
        <w:rPr>
          <w:rFonts w:ascii="Verdana" w:hAnsi="Verdana"/>
          <w:b/>
        </w:rPr>
      </w:pPr>
    </w:p>
    <w:p w:rsidR="00A5626A" w:rsidRPr="00A5626A" w:rsidRDefault="00A5626A" w:rsidP="00A5626A">
      <w:pPr>
        <w:pStyle w:val="NoSpacing"/>
        <w:tabs>
          <w:tab w:val="left" w:pos="0"/>
        </w:tabs>
        <w:ind w:left="720"/>
        <w:jc w:val="both"/>
        <w:rPr>
          <w:rFonts w:ascii="Verdana" w:hAnsi="Verdana"/>
        </w:rPr>
      </w:pPr>
      <w:r>
        <w:rPr>
          <w:rFonts w:ascii="Verdana" w:hAnsi="Verdana"/>
        </w:rPr>
        <w:t>Rentals applicable to operating leases where substantially all of the benefits and risks of ownership remain with the lessor are charged against profits on a straight line basis over the period of the lease.</w:t>
      </w:r>
    </w:p>
    <w:p w:rsidR="00A5626A" w:rsidRDefault="00A5626A" w:rsidP="00F26387">
      <w:pPr>
        <w:pStyle w:val="NoSpacing"/>
        <w:tabs>
          <w:tab w:val="left" w:pos="0"/>
        </w:tabs>
        <w:ind w:left="720"/>
        <w:jc w:val="both"/>
        <w:rPr>
          <w:rFonts w:ascii="Verdana" w:hAnsi="Verdana"/>
        </w:rPr>
      </w:pPr>
    </w:p>
    <w:p w:rsidR="0037519C" w:rsidRDefault="0037519C" w:rsidP="00A5626A">
      <w:pPr>
        <w:pStyle w:val="NoSpacing"/>
        <w:tabs>
          <w:tab w:val="left" w:pos="0"/>
        </w:tabs>
        <w:jc w:val="both"/>
        <w:rPr>
          <w:rFonts w:ascii="Verdana" w:hAnsi="Verdana"/>
          <w:b/>
        </w:rPr>
      </w:pPr>
    </w:p>
    <w:p w:rsidR="0037519C" w:rsidRPr="001C35AE" w:rsidRDefault="001C35AE" w:rsidP="001C35AE">
      <w:pPr>
        <w:pStyle w:val="NoSpacing"/>
        <w:tabs>
          <w:tab w:val="left" w:pos="0"/>
        </w:tabs>
        <w:jc w:val="center"/>
        <w:rPr>
          <w:rFonts w:ascii="Verdana" w:hAnsi="Verdana"/>
          <w:sz w:val="16"/>
          <w:szCs w:val="16"/>
        </w:rPr>
      </w:pPr>
      <w:r>
        <w:rPr>
          <w:rFonts w:ascii="Verdana" w:hAnsi="Verdana"/>
          <w:sz w:val="16"/>
          <w:szCs w:val="16"/>
        </w:rPr>
        <w:t>31</w:t>
      </w:r>
    </w:p>
    <w:p w:rsidR="00A5626A" w:rsidRDefault="00650BE2" w:rsidP="00A5626A">
      <w:pPr>
        <w:pStyle w:val="NoSpacing"/>
        <w:tabs>
          <w:tab w:val="left" w:pos="0"/>
        </w:tabs>
        <w:jc w:val="both"/>
        <w:rPr>
          <w:rFonts w:ascii="Verdana" w:hAnsi="Verdana"/>
          <w:b/>
        </w:rPr>
      </w:pPr>
      <w:r>
        <w:rPr>
          <w:rFonts w:ascii="Verdana" w:hAnsi="Verdana"/>
          <w:b/>
        </w:rPr>
        <w:lastRenderedPageBreak/>
        <w:t>3.</w:t>
      </w:r>
      <w:r>
        <w:rPr>
          <w:rFonts w:ascii="Verdana" w:hAnsi="Verdana"/>
          <w:b/>
        </w:rPr>
        <w:tab/>
        <w:t>Turnover</w:t>
      </w:r>
    </w:p>
    <w:tbl>
      <w:tblPr>
        <w:tblW w:w="8520" w:type="dxa"/>
        <w:tblLook w:val="04A0" w:firstRow="1" w:lastRow="0" w:firstColumn="1" w:lastColumn="0" w:noHBand="0" w:noVBand="1"/>
      </w:tblPr>
      <w:tblGrid>
        <w:gridCol w:w="4160"/>
        <w:gridCol w:w="960"/>
        <w:gridCol w:w="1900"/>
        <w:gridCol w:w="1500"/>
      </w:tblGrid>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4"/>
                <w:szCs w:val="24"/>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Notes</w:t>
            </w:r>
          </w:p>
        </w:tc>
        <w:tc>
          <w:tcPr>
            <w:tcW w:w="1900" w:type="dxa"/>
            <w:tcBorders>
              <w:top w:val="nil"/>
              <w:left w:val="nil"/>
              <w:bottom w:val="nil"/>
              <w:right w:val="nil"/>
            </w:tcBorders>
            <w:shd w:val="clear" w:color="auto" w:fill="auto"/>
            <w:noWrap/>
            <w:vAlign w:val="bottom"/>
            <w:hideMark/>
          </w:tcPr>
          <w:p w:rsidR="00A5626A" w:rsidRPr="00A5626A" w:rsidRDefault="00A5626A" w:rsidP="0037519C">
            <w:pPr>
              <w:jc w:val="cente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201</w:t>
            </w:r>
            <w:r w:rsidR="0037519C">
              <w:rPr>
                <w:rFonts w:ascii="Verdana" w:eastAsia="Times New Roman" w:hAnsi="Verdana" w:cs="Times New Roman"/>
                <w:b/>
                <w:bCs/>
                <w:color w:val="000000"/>
                <w:lang w:eastAsia="en-GB"/>
              </w:rPr>
              <w:t>5</w:t>
            </w:r>
          </w:p>
        </w:tc>
        <w:tc>
          <w:tcPr>
            <w:tcW w:w="1500" w:type="dxa"/>
            <w:tcBorders>
              <w:top w:val="nil"/>
              <w:left w:val="nil"/>
              <w:bottom w:val="nil"/>
              <w:right w:val="nil"/>
            </w:tcBorders>
            <w:shd w:val="clear" w:color="auto" w:fill="auto"/>
            <w:noWrap/>
            <w:vAlign w:val="bottom"/>
            <w:hideMark/>
          </w:tcPr>
          <w:p w:rsidR="00A5626A" w:rsidRPr="00A5626A" w:rsidRDefault="00A5626A" w:rsidP="0037519C">
            <w:pPr>
              <w:jc w:val="cente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201</w:t>
            </w:r>
            <w:r w:rsidR="0037519C">
              <w:rPr>
                <w:rFonts w:ascii="Verdana" w:eastAsia="Times New Roman" w:hAnsi="Verdana" w:cs="Times New Roman"/>
                <w:color w:val="000000"/>
                <w:lang w:eastAsia="en-GB"/>
              </w:rPr>
              <w:t>4</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w:t>
            </w: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582CDD">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 xml:space="preserve">Income </w:t>
            </w:r>
            <w:r w:rsidR="00582CDD">
              <w:rPr>
                <w:rFonts w:ascii="Verdana" w:eastAsia="Times New Roman" w:hAnsi="Verdana" w:cs="Times New Roman"/>
                <w:b/>
                <w:bCs/>
                <w:color w:val="000000"/>
                <w:lang w:eastAsia="en-GB"/>
              </w:rPr>
              <w:t>from</w:t>
            </w:r>
            <w:r w:rsidRPr="00A5626A">
              <w:rPr>
                <w:rFonts w:ascii="Verdana" w:eastAsia="Times New Roman" w:hAnsi="Verdana" w:cs="Times New Roman"/>
                <w:b/>
                <w:bCs/>
                <w:color w:val="000000"/>
                <w:lang w:eastAsia="en-GB"/>
              </w:rPr>
              <w:t xml:space="preserve"> lettings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Rents/maintenance contributions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22</w:t>
            </w:r>
            <w:r w:rsidR="00582CDD">
              <w:rPr>
                <w:rFonts w:ascii="Verdana" w:eastAsia="Times New Roman" w:hAnsi="Verdana" w:cs="Times New Roman"/>
                <w:b/>
                <w:bCs/>
                <w:color w:val="000000"/>
                <w:lang w:eastAsia="en-GB"/>
              </w:rPr>
              <w:t>8</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88</w:t>
            </w:r>
            <w:r w:rsidRPr="00A5626A">
              <w:rPr>
                <w:rFonts w:ascii="Verdana" w:eastAsia="Times New Roman" w:hAnsi="Verdana" w:cs="Times New Roman"/>
                <w:b/>
                <w:bCs/>
                <w:color w:val="000000"/>
                <w:lang w:eastAsia="en-GB"/>
              </w:rPr>
              <w:t>2</w:t>
            </w:r>
          </w:p>
        </w:tc>
        <w:tc>
          <w:tcPr>
            <w:tcW w:w="15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220,112</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Service charges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102</w:t>
            </w:r>
            <w:r w:rsidR="00A5626A" w:rsidRPr="00A5626A">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815</w:t>
            </w:r>
          </w:p>
        </w:tc>
        <w:tc>
          <w:tcPr>
            <w:tcW w:w="15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96</w:t>
            </w:r>
            <w:r w:rsidR="00A5626A" w:rsidRPr="00A5626A">
              <w:rPr>
                <w:rFonts w:ascii="Verdana" w:eastAsia="Times New Roman" w:hAnsi="Verdana" w:cs="Times New Roman"/>
                <w:color w:val="000000"/>
                <w:lang w:eastAsia="en-GB"/>
              </w:rPr>
              <w:t>,</w:t>
            </w:r>
            <w:r>
              <w:rPr>
                <w:rFonts w:ascii="Verdana" w:eastAsia="Times New Roman" w:hAnsi="Verdana" w:cs="Times New Roman"/>
                <w:color w:val="000000"/>
                <w:lang w:eastAsia="en-GB"/>
              </w:rPr>
              <w:t>333</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Charges for support services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16,</w:t>
            </w:r>
            <w:r w:rsidR="00582CDD">
              <w:rPr>
                <w:rFonts w:ascii="Verdana" w:eastAsia="Times New Roman" w:hAnsi="Verdana" w:cs="Times New Roman"/>
                <w:b/>
                <w:bCs/>
                <w:color w:val="000000"/>
                <w:lang w:eastAsia="en-GB"/>
              </w:rPr>
              <w:t>318</w:t>
            </w:r>
          </w:p>
        </w:tc>
        <w:tc>
          <w:tcPr>
            <w:tcW w:w="15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1</w:t>
            </w:r>
            <w:r w:rsidR="00582CDD">
              <w:rPr>
                <w:rFonts w:ascii="Verdana" w:eastAsia="Times New Roman" w:hAnsi="Verdana" w:cs="Times New Roman"/>
                <w:color w:val="000000"/>
                <w:lang w:eastAsia="en-GB"/>
              </w:rPr>
              <w:t>6</w:t>
            </w:r>
            <w:r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970</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Scooter rental</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582CDD" w:rsidP="00A5626A">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12</w:t>
            </w:r>
          </w:p>
        </w:tc>
        <w:tc>
          <w:tcPr>
            <w:tcW w:w="1500" w:type="dxa"/>
            <w:tcBorders>
              <w:top w:val="nil"/>
              <w:left w:val="nil"/>
              <w:bottom w:val="nil"/>
              <w:right w:val="nil"/>
            </w:tcBorders>
            <w:shd w:val="clear" w:color="auto" w:fill="auto"/>
            <w:noWrap/>
            <w:vAlign w:val="bottom"/>
            <w:hideMark/>
          </w:tcPr>
          <w:p w:rsidR="00A5626A" w:rsidRPr="00A5626A" w:rsidRDefault="00582CDD" w:rsidP="00A5626A">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36</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Less:</w:t>
            </w:r>
            <w:r w:rsidRPr="00A5626A">
              <w:rPr>
                <w:rFonts w:ascii="Verdana" w:eastAsia="Times New Roman" w:hAnsi="Verdana" w:cs="Times New Roman"/>
                <w:color w:val="000000"/>
                <w:lang w:eastAsia="en-GB"/>
              </w:rPr>
              <w:t xml:space="preserve">  Rent losses from voids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p>
        </w:tc>
        <w:tc>
          <w:tcPr>
            <w:tcW w:w="1900" w:type="dxa"/>
            <w:tcBorders>
              <w:top w:val="nil"/>
              <w:left w:val="nil"/>
              <w:bottom w:val="single" w:sz="4"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936</w:t>
            </w:r>
            <w:r w:rsidRPr="00A5626A">
              <w:rPr>
                <w:rFonts w:ascii="Verdana" w:eastAsia="Times New Roman" w:hAnsi="Verdana" w:cs="Times New Roman"/>
                <w:b/>
                <w:bCs/>
                <w:color w:val="000000"/>
                <w:lang w:eastAsia="en-GB"/>
              </w:rPr>
              <w:t>)</w:t>
            </w:r>
          </w:p>
        </w:tc>
        <w:tc>
          <w:tcPr>
            <w:tcW w:w="1500" w:type="dxa"/>
            <w:tcBorders>
              <w:top w:val="nil"/>
              <w:left w:val="nil"/>
              <w:bottom w:val="single" w:sz="4" w:space="0" w:color="auto"/>
              <w:right w:val="nil"/>
            </w:tcBorders>
            <w:shd w:val="clear" w:color="auto" w:fill="auto"/>
            <w:noWrap/>
            <w:vAlign w:val="bottom"/>
            <w:hideMark/>
          </w:tcPr>
          <w:p w:rsidR="00A5626A" w:rsidRPr="00A5626A" w:rsidRDefault="00074DEA"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 xml:space="preserve">   </w:t>
            </w:r>
            <w:r w:rsidR="00A5626A"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4</w:t>
            </w:r>
            <w:r w:rsidR="00A5626A"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534</w:t>
            </w:r>
            <w:r w:rsidR="00A5626A" w:rsidRPr="00A5626A">
              <w:rPr>
                <w:rFonts w:ascii="Verdana" w:eastAsia="Times New Roman" w:hAnsi="Verdana" w:cs="Times New Roman"/>
                <w:color w:val="000000"/>
                <w:lang w:eastAsia="en-GB"/>
              </w:rPr>
              <w:t>)</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Total income from lettings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3</w:t>
            </w:r>
            <w:r w:rsidR="00582CDD">
              <w:rPr>
                <w:rFonts w:ascii="Verdana" w:eastAsia="Times New Roman" w:hAnsi="Verdana" w:cs="Times New Roman"/>
                <w:b/>
                <w:bCs/>
                <w:color w:val="000000"/>
                <w:lang w:eastAsia="en-GB"/>
              </w:rPr>
              <w:t>47</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091</w:t>
            </w:r>
          </w:p>
        </w:tc>
        <w:tc>
          <w:tcPr>
            <w:tcW w:w="15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328</w:t>
            </w:r>
            <w:r w:rsidR="00A5626A" w:rsidRPr="00A5626A">
              <w:rPr>
                <w:rFonts w:ascii="Verdana" w:eastAsia="Times New Roman" w:hAnsi="Verdana" w:cs="Times New Roman"/>
                <w:color w:val="000000"/>
                <w:lang w:eastAsia="en-GB"/>
              </w:rPr>
              <w:t>,</w:t>
            </w:r>
            <w:r>
              <w:rPr>
                <w:rFonts w:ascii="Verdana" w:eastAsia="Times New Roman" w:hAnsi="Verdana" w:cs="Times New Roman"/>
                <w:color w:val="000000"/>
                <w:lang w:eastAsia="en-GB"/>
              </w:rPr>
              <w:t>917</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Add:</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Grant income and donations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single" w:sz="4" w:space="0" w:color="auto"/>
              <w:right w:val="nil"/>
            </w:tcBorders>
            <w:shd w:val="clear" w:color="auto" w:fill="auto"/>
            <w:noWrap/>
            <w:vAlign w:val="bottom"/>
            <w:hideMark/>
          </w:tcPr>
          <w:p w:rsidR="00A5626A" w:rsidRPr="00A5626A" w:rsidRDefault="00582CDD" w:rsidP="00A5626A">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76</w:t>
            </w:r>
            <w:r w:rsidR="00A5626A" w:rsidRPr="00A5626A">
              <w:rPr>
                <w:rFonts w:ascii="Verdana" w:eastAsia="Times New Roman" w:hAnsi="Verdana" w:cs="Times New Roman"/>
                <w:b/>
                <w:bCs/>
                <w:color w:val="000000"/>
                <w:lang w:eastAsia="en-GB"/>
              </w:rPr>
              <w:t>7</w:t>
            </w:r>
          </w:p>
        </w:tc>
        <w:tc>
          <w:tcPr>
            <w:tcW w:w="1500" w:type="dxa"/>
            <w:tcBorders>
              <w:top w:val="nil"/>
              <w:left w:val="nil"/>
              <w:bottom w:val="single" w:sz="4"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2,</w:t>
            </w:r>
            <w:r w:rsidR="00582CDD">
              <w:rPr>
                <w:rFonts w:ascii="Verdana" w:eastAsia="Times New Roman" w:hAnsi="Verdana" w:cs="Times New Roman"/>
                <w:color w:val="000000"/>
                <w:lang w:eastAsia="en-GB"/>
              </w:rPr>
              <w:t>277</w:t>
            </w:r>
          </w:p>
        </w:tc>
      </w:tr>
      <w:tr w:rsidR="00A5626A" w:rsidRPr="00A5626A" w:rsidTr="00A5626A">
        <w:trPr>
          <w:trHeight w:val="315"/>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double" w:sz="6"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3</w:t>
            </w:r>
            <w:r w:rsidR="00582CDD">
              <w:rPr>
                <w:rFonts w:ascii="Verdana" w:eastAsia="Times New Roman" w:hAnsi="Verdana" w:cs="Times New Roman"/>
                <w:b/>
                <w:bCs/>
                <w:color w:val="000000"/>
                <w:lang w:eastAsia="en-GB"/>
              </w:rPr>
              <w:t>47</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858</w:t>
            </w:r>
          </w:p>
        </w:tc>
        <w:tc>
          <w:tcPr>
            <w:tcW w:w="1500" w:type="dxa"/>
            <w:tcBorders>
              <w:top w:val="nil"/>
              <w:left w:val="nil"/>
              <w:bottom w:val="double" w:sz="6"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3</w:t>
            </w:r>
            <w:r w:rsidR="00582CDD">
              <w:rPr>
                <w:rFonts w:ascii="Verdana" w:eastAsia="Times New Roman" w:hAnsi="Verdana" w:cs="Times New Roman"/>
                <w:color w:val="000000"/>
                <w:lang w:eastAsia="en-GB"/>
              </w:rPr>
              <w:t>3</w:t>
            </w:r>
            <w:r w:rsidRPr="00A5626A">
              <w:rPr>
                <w:rFonts w:ascii="Verdana" w:eastAsia="Times New Roman" w:hAnsi="Verdana" w:cs="Times New Roman"/>
                <w:color w:val="000000"/>
                <w:lang w:eastAsia="en-GB"/>
              </w:rPr>
              <w:t>1,</w:t>
            </w:r>
            <w:r w:rsidR="00582CDD">
              <w:rPr>
                <w:rFonts w:ascii="Verdana" w:eastAsia="Times New Roman" w:hAnsi="Verdana" w:cs="Times New Roman"/>
                <w:color w:val="000000"/>
                <w:lang w:eastAsia="en-GB"/>
              </w:rPr>
              <w:t>194</w:t>
            </w:r>
          </w:p>
        </w:tc>
      </w:tr>
      <w:tr w:rsidR="00A5626A" w:rsidRPr="00A5626A" w:rsidTr="00A5626A">
        <w:trPr>
          <w:trHeight w:val="315"/>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3E4887">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Expenditure on letting activities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Service costs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13</w:t>
            </w:r>
            <w:r w:rsidR="00582CDD">
              <w:rPr>
                <w:rFonts w:ascii="Verdana" w:eastAsia="Times New Roman" w:hAnsi="Verdana" w:cs="Times New Roman"/>
                <w:b/>
                <w:bCs/>
                <w:color w:val="000000"/>
                <w:lang w:eastAsia="en-GB"/>
              </w:rPr>
              <w:t>2</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884</w:t>
            </w:r>
          </w:p>
        </w:tc>
        <w:tc>
          <w:tcPr>
            <w:tcW w:w="15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1</w:t>
            </w:r>
            <w:r w:rsidR="00582CDD">
              <w:rPr>
                <w:rFonts w:ascii="Verdana" w:eastAsia="Times New Roman" w:hAnsi="Verdana" w:cs="Times New Roman"/>
                <w:color w:val="000000"/>
                <w:lang w:eastAsia="en-GB"/>
              </w:rPr>
              <w:t>37</w:t>
            </w:r>
            <w:r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581</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Management costs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7</w:t>
            </w:r>
            <w:r w:rsidR="00582CDD">
              <w:rPr>
                <w:rFonts w:ascii="Verdana" w:eastAsia="Times New Roman" w:hAnsi="Verdana" w:cs="Times New Roman"/>
                <w:b/>
                <w:bCs/>
                <w:color w:val="000000"/>
                <w:lang w:eastAsia="en-GB"/>
              </w:rPr>
              <w:t>2</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073</w:t>
            </w:r>
          </w:p>
        </w:tc>
        <w:tc>
          <w:tcPr>
            <w:tcW w:w="15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73</w:t>
            </w:r>
            <w:r w:rsidR="00A5626A" w:rsidRPr="00A5626A">
              <w:rPr>
                <w:rFonts w:ascii="Verdana" w:eastAsia="Times New Roman" w:hAnsi="Verdana" w:cs="Times New Roman"/>
                <w:color w:val="000000"/>
                <w:lang w:eastAsia="en-GB"/>
              </w:rPr>
              <w:t>,</w:t>
            </w:r>
            <w:r>
              <w:rPr>
                <w:rFonts w:ascii="Verdana" w:eastAsia="Times New Roman" w:hAnsi="Verdana" w:cs="Times New Roman"/>
                <w:color w:val="000000"/>
                <w:lang w:eastAsia="en-GB"/>
              </w:rPr>
              <w:t>730</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Routine maintenance costs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74</w:t>
            </w:r>
            <w:r w:rsidR="00A5626A" w:rsidRPr="00A5626A">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341</w:t>
            </w:r>
          </w:p>
        </w:tc>
        <w:tc>
          <w:tcPr>
            <w:tcW w:w="1500" w:type="dxa"/>
            <w:tcBorders>
              <w:top w:val="nil"/>
              <w:left w:val="nil"/>
              <w:bottom w:val="nil"/>
              <w:right w:val="nil"/>
            </w:tcBorders>
            <w:shd w:val="clear" w:color="auto" w:fill="auto"/>
            <w:noWrap/>
            <w:vAlign w:val="bottom"/>
            <w:hideMark/>
          </w:tcPr>
          <w:p w:rsidR="00A5626A" w:rsidRPr="00A5626A" w:rsidRDefault="00582CDD" w:rsidP="00582CDD">
            <w:pPr>
              <w:jc w:val="right"/>
              <w:rPr>
                <w:rFonts w:ascii="Verdana" w:eastAsia="Times New Roman" w:hAnsi="Verdana" w:cs="Times New Roman"/>
                <w:color w:val="000000"/>
                <w:lang w:eastAsia="en-GB"/>
              </w:rPr>
            </w:pPr>
            <w:r>
              <w:rPr>
                <w:rFonts w:ascii="Verdana" w:eastAsia="Times New Roman" w:hAnsi="Verdana" w:cs="Times New Roman"/>
                <w:color w:val="000000"/>
                <w:lang w:eastAsia="en-GB"/>
              </w:rPr>
              <w:t>111</w:t>
            </w:r>
            <w:r w:rsidR="00A5626A" w:rsidRPr="00A5626A">
              <w:rPr>
                <w:rFonts w:ascii="Verdana" w:eastAsia="Times New Roman" w:hAnsi="Verdana" w:cs="Times New Roman"/>
                <w:color w:val="000000"/>
                <w:lang w:eastAsia="en-GB"/>
              </w:rPr>
              <w:t>,</w:t>
            </w:r>
            <w:r>
              <w:rPr>
                <w:rFonts w:ascii="Verdana" w:eastAsia="Times New Roman" w:hAnsi="Verdana" w:cs="Times New Roman"/>
                <w:color w:val="000000"/>
                <w:lang w:eastAsia="en-GB"/>
              </w:rPr>
              <w:t>676</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Property depreciation</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single" w:sz="4" w:space="0" w:color="auto"/>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11,988</w:t>
            </w:r>
          </w:p>
        </w:tc>
        <w:tc>
          <w:tcPr>
            <w:tcW w:w="1500" w:type="dxa"/>
            <w:tcBorders>
              <w:top w:val="nil"/>
              <w:left w:val="nil"/>
              <w:bottom w:val="single" w:sz="4" w:space="0" w:color="auto"/>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11,988</w:t>
            </w:r>
          </w:p>
        </w:tc>
      </w:tr>
      <w:tr w:rsidR="00A5626A" w:rsidRPr="00A5626A" w:rsidTr="00A5626A">
        <w:trPr>
          <w:trHeight w:val="300"/>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bottom w:val="nil"/>
              <w:right w:val="nil"/>
            </w:tcBorders>
            <w:shd w:val="clear" w:color="auto" w:fill="auto"/>
            <w:noWrap/>
            <w:vAlign w:val="bottom"/>
            <w:hideMark/>
          </w:tcPr>
          <w:p w:rsidR="00A5626A" w:rsidRPr="00A5626A" w:rsidRDefault="00A5626A" w:rsidP="00A5626A">
            <w:pPr>
              <w:jc w:val="center"/>
              <w:rPr>
                <w:rFonts w:ascii="Times New Roman" w:eastAsia="Times New Roman" w:hAnsi="Times New Roman" w:cs="Times New Roman"/>
                <w:sz w:val="20"/>
                <w:szCs w:val="20"/>
                <w:lang w:eastAsia="en-GB"/>
              </w:rPr>
            </w:pPr>
          </w:p>
        </w:tc>
        <w:tc>
          <w:tcPr>
            <w:tcW w:w="150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A5626A">
        <w:trPr>
          <w:trHeight w:val="315"/>
        </w:trPr>
        <w:tc>
          <w:tcPr>
            <w:tcW w:w="41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Total expenditure on lettings</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color w:val="000000"/>
                <w:lang w:eastAsia="en-GB"/>
              </w:rPr>
            </w:pPr>
          </w:p>
        </w:tc>
        <w:tc>
          <w:tcPr>
            <w:tcW w:w="1900" w:type="dxa"/>
            <w:tcBorders>
              <w:top w:val="nil"/>
              <w:left w:val="nil"/>
              <w:bottom w:val="double" w:sz="6"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291</w:t>
            </w:r>
            <w:r w:rsidRPr="00A5626A">
              <w:rPr>
                <w:rFonts w:ascii="Verdana" w:eastAsia="Times New Roman" w:hAnsi="Verdana" w:cs="Times New Roman"/>
                <w:b/>
                <w:bCs/>
                <w:color w:val="000000"/>
                <w:lang w:eastAsia="en-GB"/>
              </w:rPr>
              <w:t>,</w:t>
            </w:r>
            <w:r w:rsidR="00582CDD">
              <w:rPr>
                <w:rFonts w:ascii="Verdana" w:eastAsia="Times New Roman" w:hAnsi="Verdana" w:cs="Times New Roman"/>
                <w:b/>
                <w:bCs/>
                <w:color w:val="000000"/>
                <w:lang w:eastAsia="en-GB"/>
              </w:rPr>
              <w:t>286</w:t>
            </w:r>
          </w:p>
        </w:tc>
        <w:tc>
          <w:tcPr>
            <w:tcW w:w="1500" w:type="dxa"/>
            <w:tcBorders>
              <w:top w:val="nil"/>
              <w:left w:val="nil"/>
              <w:bottom w:val="double" w:sz="6" w:space="0" w:color="auto"/>
              <w:right w:val="nil"/>
            </w:tcBorders>
            <w:shd w:val="clear" w:color="auto" w:fill="auto"/>
            <w:noWrap/>
            <w:vAlign w:val="bottom"/>
            <w:hideMark/>
          </w:tcPr>
          <w:p w:rsidR="00A5626A" w:rsidRPr="00A5626A" w:rsidRDefault="00A5626A" w:rsidP="00582CDD">
            <w:pPr>
              <w:jc w:val="right"/>
              <w:rPr>
                <w:rFonts w:ascii="Verdana" w:eastAsia="Times New Roman" w:hAnsi="Verdana" w:cs="Times New Roman"/>
                <w:color w:val="000000"/>
                <w:lang w:eastAsia="en-GB"/>
              </w:rPr>
            </w:pPr>
            <w:r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334</w:t>
            </w:r>
            <w:r w:rsidRPr="00A5626A">
              <w:rPr>
                <w:rFonts w:ascii="Verdana" w:eastAsia="Times New Roman" w:hAnsi="Verdana" w:cs="Times New Roman"/>
                <w:color w:val="000000"/>
                <w:lang w:eastAsia="en-GB"/>
              </w:rPr>
              <w:t>,</w:t>
            </w:r>
            <w:r w:rsidR="00582CDD">
              <w:rPr>
                <w:rFonts w:ascii="Verdana" w:eastAsia="Times New Roman" w:hAnsi="Verdana" w:cs="Times New Roman"/>
                <w:color w:val="000000"/>
                <w:lang w:eastAsia="en-GB"/>
              </w:rPr>
              <w:t>975</w:t>
            </w:r>
          </w:p>
        </w:tc>
      </w:tr>
      <w:tr w:rsidR="00A5626A" w:rsidRPr="00A5626A" w:rsidTr="0054190F">
        <w:trPr>
          <w:trHeight w:val="315"/>
        </w:trPr>
        <w:tc>
          <w:tcPr>
            <w:tcW w:w="4160" w:type="dxa"/>
            <w:tcBorders>
              <w:top w:val="nil"/>
              <w:left w:val="nil"/>
              <w:bottom w:val="nil"/>
              <w:right w:val="nil"/>
            </w:tcBorders>
            <w:shd w:val="clear" w:color="auto" w:fill="auto"/>
            <w:noWrap/>
            <w:vAlign w:val="bottom"/>
            <w:hideMark/>
          </w:tcPr>
          <w:p w:rsidR="00A5626A" w:rsidRPr="00A5626A" w:rsidRDefault="00A5626A" w:rsidP="00A5626A">
            <w:pPr>
              <w:jc w:val="right"/>
              <w:rPr>
                <w:rFonts w:ascii="Verdana" w:eastAsia="Times New Roman" w:hAnsi="Verdana" w:cs="Times New Roman"/>
                <w:color w:val="000000"/>
                <w:lang w:eastAsia="en-GB"/>
              </w:rPr>
            </w:pP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900" w:type="dxa"/>
            <w:tcBorders>
              <w:top w:val="nil"/>
              <w:left w:val="nil"/>
              <w:right w:val="nil"/>
            </w:tcBorders>
            <w:shd w:val="clear" w:color="auto" w:fill="auto"/>
            <w:noWrap/>
            <w:vAlign w:val="bottom"/>
            <w:hideMark/>
          </w:tcPr>
          <w:p w:rsidR="00A5626A" w:rsidRPr="00A5626A" w:rsidRDefault="00A5626A" w:rsidP="00A5626A">
            <w:pPr>
              <w:rPr>
                <w:rFonts w:ascii="Times New Roman" w:eastAsia="Times New Roman" w:hAnsi="Times New Roman" w:cs="Times New Roman"/>
                <w:sz w:val="20"/>
                <w:szCs w:val="20"/>
                <w:lang w:eastAsia="en-GB"/>
              </w:rPr>
            </w:pPr>
          </w:p>
        </w:tc>
        <w:tc>
          <w:tcPr>
            <w:tcW w:w="1500" w:type="dxa"/>
            <w:tcBorders>
              <w:top w:val="nil"/>
              <w:left w:val="nil"/>
              <w:right w:val="nil"/>
            </w:tcBorders>
            <w:shd w:val="clear" w:color="auto" w:fill="auto"/>
            <w:noWrap/>
            <w:vAlign w:val="bottom"/>
            <w:hideMark/>
          </w:tcPr>
          <w:p w:rsidR="00A5626A" w:rsidRPr="00A5626A" w:rsidRDefault="00A5626A" w:rsidP="00A5626A">
            <w:pPr>
              <w:jc w:val="right"/>
              <w:rPr>
                <w:rFonts w:ascii="Times New Roman" w:eastAsia="Times New Roman" w:hAnsi="Times New Roman" w:cs="Times New Roman"/>
                <w:sz w:val="20"/>
                <w:szCs w:val="20"/>
                <w:lang w:eastAsia="en-GB"/>
              </w:rPr>
            </w:pPr>
          </w:p>
        </w:tc>
      </w:tr>
      <w:tr w:rsidR="00A5626A" w:rsidRPr="00A5626A" w:rsidTr="0054190F">
        <w:trPr>
          <w:trHeight w:val="315"/>
        </w:trPr>
        <w:tc>
          <w:tcPr>
            <w:tcW w:w="4160" w:type="dxa"/>
            <w:tcBorders>
              <w:top w:val="nil"/>
              <w:left w:val="nil"/>
              <w:bottom w:val="nil"/>
              <w:right w:val="nil"/>
            </w:tcBorders>
            <w:shd w:val="clear" w:color="auto" w:fill="auto"/>
            <w:noWrap/>
            <w:vAlign w:val="bottom"/>
            <w:hideMark/>
          </w:tcPr>
          <w:p w:rsidR="00A5626A" w:rsidRPr="00A5626A" w:rsidRDefault="00A5626A" w:rsidP="00582CDD">
            <w:pPr>
              <w:rPr>
                <w:rFonts w:ascii="Verdana" w:eastAsia="Times New Roman" w:hAnsi="Verdana" w:cs="Times New Roman"/>
                <w:b/>
                <w:bCs/>
                <w:color w:val="000000"/>
                <w:lang w:eastAsia="en-GB"/>
              </w:rPr>
            </w:pPr>
            <w:r w:rsidRPr="00A5626A">
              <w:rPr>
                <w:rFonts w:ascii="Verdana" w:eastAsia="Times New Roman" w:hAnsi="Verdana" w:cs="Times New Roman"/>
                <w:b/>
                <w:bCs/>
                <w:color w:val="000000"/>
                <w:lang w:eastAsia="en-GB"/>
              </w:rPr>
              <w:t xml:space="preserve">Operating </w:t>
            </w:r>
            <w:r w:rsidR="00582CDD">
              <w:rPr>
                <w:rFonts w:ascii="Verdana" w:eastAsia="Times New Roman" w:hAnsi="Verdana" w:cs="Times New Roman"/>
                <w:b/>
                <w:bCs/>
                <w:color w:val="000000"/>
                <w:lang w:eastAsia="en-GB"/>
              </w:rPr>
              <w:t>surplus/</w:t>
            </w:r>
            <w:r w:rsidRPr="00A5626A">
              <w:rPr>
                <w:rFonts w:ascii="Verdana" w:eastAsia="Times New Roman" w:hAnsi="Verdana" w:cs="Times New Roman"/>
                <w:b/>
                <w:bCs/>
                <w:color w:val="000000"/>
                <w:lang w:eastAsia="en-GB"/>
              </w:rPr>
              <w:t>(deficit)</w:t>
            </w:r>
          </w:p>
        </w:tc>
        <w:tc>
          <w:tcPr>
            <w:tcW w:w="960" w:type="dxa"/>
            <w:tcBorders>
              <w:top w:val="nil"/>
              <w:left w:val="nil"/>
              <w:bottom w:val="nil"/>
              <w:right w:val="nil"/>
            </w:tcBorders>
            <w:shd w:val="clear" w:color="auto" w:fill="auto"/>
            <w:noWrap/>
            <w:vAlign w:val="bottom"/>
            <w:hideMark/>
          </w:tcPr>
          <w:p w:rsidR="00A5626A" w:rsidRPr="00A5626A" w:rsidRDefault="00A5626A" w:rsidP="00A5626A">
            <w:pPr>
              <w:rPr>
                <w:rFonts w:ascii="Verdana" w:eastAsia="Times New Roman" w:hAnsi="Verdana" w:cs="Times New Roman"/>
                <w:b/>
                <w:bCs/>
                <w:color w:val="000000"/>
                <w:lang w:eastAsia="en-GB"/>
              </w:rPr>
            </w:pPr>
          </w:p>
        </w:tc>
        <w:tc>
          <w:tcPr>
            <w:tcW w:w="1900" w:type="dxa"/>
            <w:tcBorders>
              <w:top w:val="nil"/>
              <w:left w:val="nil"/>
              <w:bottom w:val="double" w:sz="4" w:space="0" w:color="auto"/>
              <w:right w:val="nil"/>
            </w:tcBorders>
            <w:shd w:val="clear" w:color="auto" w:fill="auto"/>
            <w:noWrap/>
            <w:vAlign w:val="bottom"/>
            <w:hideMark/>
          </w:tcPr>
          <w:p w:rsidR="00A5626A" w:rsidRPr="0054190F" w:rsidRDefault="00A5626A" w:rsidP="00582CDD">
            <w:pPr>
              <w:jc w:val="right"/>
              <w:rPr>
                <w:rFonts w:ascii="Verdana" w:eastAsia="Times New Roman" w:hAnsi="Verdana" w:cs="Times New Roman"/>
                <w:b/>
                <w:bCs/>
                <w:color w:val="000000"/>
                <w:lang w:eastAsia="en-GB"/>
              </w:rPr>
            </w:pPr>
            <w:r w:rsidRPr="0054190F">
              <w:rPr>
                <w:rFonts w:ascii="Verdana" w:eastAsia="Times New Roman" w:hAnsi="Verdana" w:cs="Times New Roman"/>
                <w:b/>
                <w:bCs/>
                <w:color w:val="000000"/>
                <w:lang w:eastAsia="en-GB"/>
              </w:rPr>
              <w:t>£</w:t>
            </w:r>
            <w:r w:rsidR="00582CDD" w:rsidRPr="0054190F">
              <w:rPr>
                <w:rFonts w:ascii="Verdana" w:eastAsia="Times New Roman" w:hAnsi="Verdana" w:cs="Times New Roman"/>
                <w:b/>
                <w:bCs/>
                <w:color w:val="000000"/>
                <w:lang w:eastAsia="en-GB"/>
              </w:rPr>
              <w:t>56,572</w:t>
            </w:r>
          </w:p>
        </w:tc>
        <w:tc>
          <w:tcPr>
            <w:tcW w:w="1500" w:type="dxa"/>
            <w:tcBorders>
              <w:top w:val="nil"/>
              <w:left w:val="nil"/>
              <w:bottom w:val="double" w:sz="4" w:space="0" w:color="auto"/>
              <w:right w:val="nil"/>
            </w:tcBorders>
            <w:shd w:val="clear" w:color="auto" w:fill="auto"/>
            <w:noWrap/>
            <w:vAlign w:val="bottom"/>
            <w:hideMark/>
          </w:tcPr>
          <w:p w:rsidR="00A5626A" w:rsidRPr="0054190F" w:rsidRDefault="00A5626A" w:rsidP="00582CDD">
            <w:pPr>
              <w:jc w:val="right"/>
              <w:rPr>
                <w:rFonts w:ascii="Verdana" w:eastAsia="Times New Roman" w:hAnsi="Verdana" w:cs="Times New Roman"/>
                <w:b/>
                <w:bCs/>
                <w:color w:val="000000"/>
                <w:lang w:eastAsia="en-GB"/>
              </w:rPr>
            </w:pPr>
            <w:r w:rsidRPr="0054190F">
              <w:rPr>
                <w:rFonts w:ascii="Verdana" w:eastAsia="Times New Roman" w:hAnsi="Verdana" w:cs="Times New Roman"/>
                <w:b/>
                <w:bCs/>
                <w:color w:val="000000"/>
                <w:lang w:eastAsia="en-GB"/>
              </w:rPr>
              <w:t>£</w:t>
            </w:r>
            <w:r w:rsidR="00582CDD" w:rsidRPr="0054190F">
              <w:rPr>
                <w:rFonts w:ascii="Verdana" w:eastAsia="Times New Roman" w:hAnsi="Verdana" w:cs="Times New Roman"/>
                <w:b/>
                <w:bCs/>
                <w:color w:val="000000"/>
                <w:lang w:eastAsia="en-GB"/>
              </w:rPr>
              <w:t>(</w:t>
            </w:r>
            <w:r w:rsidRPr="0054190F">
              <w:rPr>
                <w:rFonts w:ascii="Verdana" w:eastAsia="Times New Roman" w:hAnsi="Verdana" w:cs="Times New Roman"/>
                <w:b/>
                <w:bCs/>
                <w:color w:val="000000"/>
                <w:lang w:eastAsia="en-GB"/>
              </w:rPr>
              <w:t>3,</w:t>
            </w:r>
            <w:r w:rsidR="00582CDD" w:rsidRPr="0054190F">
              <w:rPr>
                <w:rFonts w:ascii="Verdana" w:eastAsia="Times New Roman" w:hAnsi="Verdana" w:cs="Times New Roman"/>
                <w:b/>
                <w:bCs/>
                <w:color w:val="000000"/>
                <w:lang w:eastAsia="en-GB"/>
              </w:rPr>
              <w:t>781)</w:t>
            </w:r>
          </w:p>
        </w:tc>
      </w:tr>
    </w:tbl>
    <w:p w:rsidR="00F26387" w:rsidRDefault="00F26387" w:rsidP="00F26387">
      <w:pPr>
        <w:pStyle w:val="NoSpacing"/>
        <w:tabs>
          <w:tab w:val="left" w:pos="0"/>
        </w:tabs>
        <w:ind w:left="720"/>
        <w:jc w:val="both"/>
        <w:rPr>
          <w:rFonts w:ascii="Verdana" w:hAnsi="Verdana"/>
        </w:rPr>
      </w:pPr>
    </w:p>
    <w:p w:rsidR="00F26387" w:rsidRDefault="00650BE2" w:rsidP="00F26387">
      <w:pPr>
        <w:pStyle w:val="NoSpacing"/>
        <w:tabs>
          <w:tab w:val="left" w:pos="0"/>
        </w:tabs>
        <w:jc w:val="both"/>
        <w:rPr>
          <w:rFonts w:ascii="Verdana" w:hAnsi="Verdana"/>
          <w:b/>
        </w:rPr>
      </w:pPr>
      <w:r>
        <w:rPr>
          <w:rFonts w:ascii="Verdana" w:hAnsi="Verdana"/>
          <w:b/>
        </w:rPr>
        <w:t>4.</w:t>
      </w:r>
      <w:r>
        <w:rPr>
          <w:rFonts w:ascii="Verdana" w:hAnsi="Verdana"/>
          <w:b/>
        </w:rPr>
        <w:tab/>
        <w:t>Other Interest Receivable and Similar Income</w:t>
      </w:r>
    </w:p>
    <w:p w:rsidR="0054190F" w:rsidRDefault="0054190F" w:rsidP="00F26387">
      <w:pPr>
        <w:pStyle w:val="NoSpacing"/>
        <w:tabs>
          <w:tab w:val="left" w:pos="0"/>
        </w:tabs>
        <w:jc w:val="both"/>
        <w:rPr>
          <w:rFonts w:ascii="Verdana" w:hAnsi="Verdana"/>
          <w:b/>
        </w:rPr>
      </w:pPr>
    </w:p>
    <w:p w:rsidR="00650BE2" w:rsidRDefault="00DB6307" w:rsidP="00DB6307">
      <w:pPr>
        <w:pStyle w:val="NoSpacing"/>
        <w:tabs>
          <w:tab w:val="left" w:pos="0"/>
          <w:tab w:val="right" w:pos="5245"/>
          <w:tab w:val="right" w:pos="7938"/>
        </w:tabs>
        <w:jc w:val="both"/>
        <w:rPr>
          <w:rFonts w:ascii="Verdana" w:hAnsi="Verdana"/>
          <w:b/>
        </w:rPr>
      </w:pPr>
      <w:r>
        <w:rPr>
          <w:rFonts w:ascii="Verdana" w:hAnsi="Verdana"/>
          <w:b/>
        </w:rPr>
        <w:tab/>
      </w:r>
      <w:r w:rsidR="00650BE2">
        <w:rPr>
          <w:rFonts w:ascii="Verdana" w:hAnsi="Verdana"/>
          <w:b/>
        </w:rPr>
        <w:t>201</w:t>
      </w:r>
      <w:r w:rsidR="00582CDD">
        <w:rPr>
          <w:rFonts w:ascii="Verdana" w:hAnsi="Verdana"/>
          <w:b/>
        </w:rPr>
        <w:t>5</w:t>
      </w:r>
      <w:r w:rsidR="00650BE2">
        <w:rPr>
          <w:rFonts w:ascii="Verdana" w:hAnsi="Verdana"/>
          <w:b/>
        </w:rPr>
        <w:tab/>
      </w:r>
      <w:r w:rsidR="00650BE2" w:rsidRPr="00650BE2">
        <w:rPr>
          <w:rFonts w:ascii="Verdana" w:hAnsi="Verdana"/>
        </w:rPr>
        <w:t>201</w:t>
      </w:r>
      <w:r w:rsidR="00582CDD">
        <w:rPr>
          <w:rFonts w:ascii="Verdana" w:hAnsi="Verdana"/>
        </w:rPr>
        <w:t>4</w:t>
      </w:r>
    </w:p>
    <w:p w:rsidR="00650BE2" w:rsidRDefault="00650BE2" w:rsidP="00DB6307">
      <w:pPr>
        <w:pStyle w:val="NoSpacing"/>
        <w:tabs>
          <w:tab w:val="left" w:pos="0"/>
          <w:tab w:val="right" w:pos="5245"/>
          <w:tab w:val="right" w:pos="7938"/>
        </w:tabs>
        <w:jc w:val="both"/>
        <w:rPr>
          <w:rFonts w:ascii="Verdana" w:hAnsi="Verdana"/>
        </w:rPr>
      </w:pPr>
      <w:r>
        <w:rPr>
          <w:rFonts w:ascii="Verdana" w:hAnsi="Verdana"/>
          <w:b/>
        </w:rPr>
        <w:tab/>
        <w:t>£</w:t>
      </w:r>
      <w:r>
        <w:rPr>
          <w:rFonts w:ascii="Verdana" w:hAnsi="Verdana"/>
          <w:b/>
        </w:rPr>
        <w:tab/>
      </w:r>
      <w:r w:rsidRPr="00650BE2">
        <w:rPr>
          <w:rFonts w:ascii="Verdana" w:hAnsi="Verdana"/>
        </w:rPr>
        <w:t>£</w:t>
      </w:r>
    </w:p>
    <w:p w:rsidR="00650BE2" w:rsidRDefault="00650BE2" w:rsidP="00DB6307">
      <w:pPr>
        <w:pStyle w:val="NoSpacing"/>
        <w:tabs>
          <w:tab w:val="left" w:pos="0"/>
          <w:tab w:val="right" w:pos="5245"/>
          <w:tab w:val="right" w:pos="7938"/>
        </w:tabs>
        <w:jc w:val="both"/>
        <w:rPr>
          <w:rFonts w:ascii="Verdana" w:hAnsi="Verdana"/>
        </w:rPr>
      </w:pPr>
    </w:p>
    <w:p w:rsidR="00650BE2" w:rsidRDefault="00650BE2" w:rsidP="00DB6307">
      <w:pPr>
        <w:pStyle w:val="NoSpacing"/>
        <w:tabs>
          <w:tab w:val="left" w:pos="0"/>
          <w:tab w:val="left" w:pos="709"/>
          <w:tab w:val="right" w:pos="5245"/>
          <w:tab w:val="right" w:pos="7938"/>
        </w:tabs>
        <w:rPr>
          <w:rFonts w:ascii="Verdana" w:hAnsi="Verdana"/>
        </w:rPr>
      </w:pPr>
      <w:r>
        <w:rPr>
          <w:rFonts w:ascii="Verdana" w:hAnsi="Verdana"/>
        </w:rPr>
        <w:tab/>
        <w:t>Interest on deposits</w:t>
      </w:r>
      <w:r>
        <w:rPr>
          <w:rFonts w:ascii="Verdana" w:hAnsi="Verdana"/>
        </w:rPr>
        <w:tab/>
      </w:r>
      <w:r w:rsidR="00582CDD" w:rsidRPr="00582CDD">
        <w:rPr>
          <w:rFonts w:ascii="Verdana" w:hAnsi="Verdana"/>
          <w:b/>
        </w:rPr>
        <w:t>215</w:t>
      </w:r>
      <w:r>
        <w:rPr>
          <w:rFonts w:ascii="Verdana" w:hAnsi="Verdana"/>
        </w:rPr>
        <w:tab/>
      </w:r>
      <w:r w:rsidR="00582CDD">
        <w:rPr>
          <w:rFonts w:ascii="Verdana" w:hAnsi="Verdana"/>
        </w:rPr>
        <w:t>650</w:t>
      </w:r>
    </w:p>
    <w:p w:rsidR="00650BE2" w:rsidRPr="00650BE2" w:rsidRDefault="00650BE2" w:rsidP="00DB6307">
      <w:pPr>
        <w:pStyle w:val="NoSpacing"/>
        <w:tabs>
          <w:tab w:val="left" w:pos="0"/>
          <w:tab w:val="left" w:pos="709"/>
          <w:tab w:val="right" w:pos="5245"/>
          <w:tab w:val="right" w:pos="7938"/>
        </w:tabs>
        <w:jc w:val="both"/>
        <w:rPr>
          <w:rFonts w:ascii="Verdana" w:hAnsi="Verdana"/>
          <w:b/>
          <w:u w:val="single"/>
        </w:rPr>
      </w:pPr>
      <w:r>
        <w:rPr>
          <w:rFonts w:ascii="Verdana" w:hAnsi="Verdana"/>
        </w:rPr>
        <w:tab/>
        <w:t>Other income</w:t>
      </w:r>
      <w:r>
        <w:rPr>
          <w:rFonts w:ascii="Verdana" w:hAnsi="Verdana"/>
        </w:rPr>
        <w:tab/>
      </w:r>
      <w:r w:rsidR="0054190F" w:rsidRPr="0054190F">
        <w:rPr>
          <w:rFonts w:ascii="Verdana" w:hAnsi="Verdana"/>
          <w:u w:val="single"/>
        </w:rPr>
        <w:t xml:space="preserve">     </w:t>
      </w:r>
      <w:r w:rsidR="00582CDD" w:rsidRPr="0054190F">
        <w:rPr>
          <w:rFonts w:ascii="Verdana" w:hAnsi="Verdana"/>
          <w:u w:val="single"/>
        </w:rPr>
        <w:t>-</w:t>
      </w:r>
      <w:r w:rsidRPr="0054190F">
        <w:rPr>
          <w:rFonts w:ascii="Verdana" w:hAnsi="Verdana"/>
        </w:rPr>
        <w:tab/>
      </w:r>
      <w:r w:rsidR="00582CDD" w:rsidRPr="00582CDD">
        <w:rPr>
          <w:rFonts w:ascii="Verdana" w:hAnsi="Verdana"/>
          <w:u w:val="single"/>
        </w:rPr>
        <w:t>100</w:t>
      </w:r>
    </w:p>
    <w:p w:rsidR="00F26387" w:rsidRPr="00F26387" w:rsidRDefault="00F26387" w:rsidP="00DB6307">
      <w:pPr>
        <w:pStyle w:val="NoSpacing"/>
        <w:tabs>
          <w:tab w:val="left" w:pos="0"/>
          <w:tab w:val="left" w:pos="709"/>
          <w:tab w:val="right" w:pos="5245"/>
          <w:tab w:val="right" w:pos="7938"/>
        </w:tabs>
        <w:jc w:val="both"/>
        <w:rPr>
          <w:rFonts w:ascii="Verdana" w:hAnsi="Verdana"/>
        </w:rPr>
      </w:pPr>
    </w:p>
    <w:p w:rsidR="00F26387" w:rsidRPr="00650BE2" w:rsidRDefault="00650BE2" w:rsidP="00DB6307">
      <w:pPr>
        <w:pStyle w:val="NoSpacing"/>
        <w:tabs>
          <w:tab w:val="left" w:pos="0"/>
          <w:tab w:val="left" w:pos="709"/>
          <w:tab w:val="right" w:pos="5245"/>
          <w:tab w:val="right" w:pos="7938"/>
        </w:tabs>
        <w:jc w:val="both"/>
        <w:rPr>
          <w:rFonts w:ascii="Verdana" w:hAnsi="Verdana"/>
        </w:rPr>
      </w:pPr>
      <w:r>
        <w:rPr>
          <w:rFonts w:ascii="Verdana" w:hAnsi="Verdana"/>
        </w:rPr>
        <w:tab/>
      </w:r>
      <w:r>
        <w:rPr>
          <w:rFonts w:ascii="Verdana" w:hAnsi="Verdana"/>
        </w:rPr>
        <w:tab/>
      </w:r>
      <w:r w:rsidRPr="00650BE2">
        <w:rPr>
          <w:rFonts w:ascii="Verdana" w:hAnsi="Verdana"/>
          <w:b/>
          <w:u w:val="double"/>
        </w:rPr>
        <w:t>£</w:t>
      </w:r>
      <w:r w:rsidR="00582CDD">
        <w:rPr>
          <w:rFonts w:ascii="Verdana" w:hAnsi="Verdana"/>
          <w:b/>
          <w:u w:val="double"/>
        </w:rPr>
        <w:t>215</w:t>
      </w:r>
      <w:r>
        <w:rPr>
          <w:rFonts w:ascii="Verdana" w:hAnsi="Verdana"/>
          <w:b/>
        </w:rPr>
        <w:tab/>
      </w:r>
      <w:r w:rsidRPr="00650BE2">
        <w:rPr>
          <w:rFonts w:ascii="Verdana" w:hAnsi="Verdana"/>
          <w:u w:val="double"/>
        </w:rPr>
        <w:t>£</w:t>
      </w:r>
      <w:r w:rsidR="00582CDD">
        <w:rPr>
          <w:rFonts w:ascii="Verdana" w:hAnsi="Verdana"/>
          <w:u w:val="double"/>
        </w:rPr>
        <w:t>750</w:t>
      </w:r>
    </w:p>
    <w:p w:rsidR="00720900" w:rsidRDefault="00720900" w:rsidP="00DB6307">
      <w:pPr>
        <w:pStyle w:val="NoSpacing"/>
        <w:tabs>
          <w:tab w:val="left" w:pos="0"/>
          <w:tab w:val="left" w:pos="709"/>
          <w:tab w:val="right" w:pos="5245"/>
          <w:tab w:val="right" w:pos="7938"/>
        </w:tabs>
        <w:jc w:val="both"/>
        <w:rPr>
          <w:rFonts w:ascii="Verdana" w:hAnsi="Verdana"/>
          <w:b/>
        </w:rPr>
      </w:pPr>
    </w:p>
    <w:p w:rsidR="00F26387" w:rsidRDefault="00650BE2" w:rsidP="00DB6307">
      <w:pPr>
        <w:pStyle w:val="NoSpacing"/>
        <w:tabs>
          <w:tab w:val="left" w:pos="0"/>
          <w:tab w:val="left" w:pos="709"/>
          <w:tab w:val="right" w:pos="5245"/>
          <w:tab w:val="right" w:pos="7938"/>
        </w:tabs>
        <w:jc w:val="both"/>
        <w:rPr>
          <w:rFonts w:ascii="Verdana" w:hAnsi="Verdana"/>
          <w:b/>
        </w:rPr>
      </w:pPr>
      <w:r>
        <w:rPr>
          <w:rFonts w:ascii="Verdana" w:hAnsi="Verdana"/>
          <w:b/>
        </w:rPr>
        <w:t>5.</w:t>
      </w:r>
      <w:r>
        <w:rPr>
          <w:rFonts w:ascii="Verdana" w:hAnsi="Verdana"/>
          <w:b/>
        </w:rPr>
        <w:tab/>
        <w:t>Interest payable and similar charges</w:t>
      </w:r>
    </w:p>
    <w:p w:rsidR="00650BE2" w:rsidRDefault="00650BE2" w:rsidP="00DB6307">
      <w:pPr>
        <w:pStyle w:val="NoSpacing"/>
        <w:tabs>
          <w:tab w:val="left" w:pos="0"/>
          <w:tab w:val="left" w:pos="709"/>
          <w:tab w:val="right" w:pos="5245"/>
          <w:tab w:val="right" w:pos="7938"/>
        </w:tabs>
        <w:jc w:val="both"/>
        <w:rPr>
          <w:rFonts w:ascii="Verdana" w:hAnsi="Verdana"/>
          <w:b/>
        </w:rPr>
      </w:pPr>
    </w:p>
    <w:p w:rsidR="00650BE2" w:rsidRDefault="00262FB2" w:rsidP="00DB6307">
      <w:pPr>
        <w:pStyle w:val="NoSpacing"/>
        <w:tabs>
          <w:tab w:val="left" w:pos="0"/>
          <w:tab w:val="left" w:pos="709"/>
          <w:tab w:val="right" w:pos="5245"/>
          <w:tab w:val="right" w:pos="7938"/>
        </w:tabs>
        <w:jc w:val="both"/>
        <w:rPr>
          <w:rFonts w:ascii="Verdana" w:hAnsi="Verdana"/>
        </w:rPr>
      </w:pPr>
      <w:r>
        <w:rPr>
          <w:rFonts w:ascii="Verdana" w:hAnsi="Verdana"/>
          <w:b/>
        </w:rPr>
        <w:tab/>
      </w:r>
      <w:r>
        <w:rPr>
          <w:rFonts w:ascii="Verdana" w:hAnsi="Verdana"/>
          <w:b/>
        </w:rPr>
        <w:tab/>
      </w:r>
      <w:r w:rsidR="00650BE2">
        <w:rPr>
          <w:rFonts w:ascii="Verdana" w:hAnsi="Verdana"/>
          <w:b/>
        </w:rPr>
        <w:t>201</w:t>
      </w:r>
      <w:r w:rsidR="00582CDD">
        <w:rPr>
          <w:rFonts w:ascii="Verdana" w:hAnsi="Verdana"/>
          <w:b/>
        </w:rPr>
        <w:t>5</w:t>
      </w:r>
      <w:r w:rsidR="00650BE2">
        <w:rPr>
          <w:rFonts w:ascii="Verdana" w:hAnsi="Verdana"/>
          <w:b/>
        </w:rPr>
        <w:tab/>
      </w:r>
      <w:r w:rsidR="00650BE2" w:rsidRPr="00650BE2">
        <w:rPr>
          <w:rFonts w:ascii="Verdana" w:hAnsi="Verdana"/>
        </w:rPr>
        <w:t>201</w:t>
      </w:r>
      <w:r w:rsidR="00582CDD">
        <w:rPr>
          <w:rFonts w:ascii="Verdana" w:hAnsi="Verdana"/>
        </w:rPr>
        <w:t>4</w:t>
      </w:r>
    </w:p>
    <w:p w:rsidR="00650BE2" w:rsidRDefault="00650BE2" w:rsidP="00DB6307">
      <w:pPr>
        <w:pStyle w:val="NoSpacing"/>
        <w:tabs>
          <w:tab w:val="left" w:pos="0"/>
          <w:tab w:val="right" w:pos="5245"/>
          <w:tab w:val="right" w:pos="7938"/>
        </w:tabs>
        <w:jc w:val="both"/>
        <w:rPr>
          <w:rFonts w:ascii="Verdana" w:hAnsi="Verdana"/>
        </w:rPr>
      </w:pPr>
      <w:r>
        <w:rPr>
          <w:rFonts w:ascii="Verdana" w:hAnsi="Verdana"/>
        </w:rPr>
        <w:tab/>
      </w:r>
      <w:r w:rsidRPr="00650BE2">
        <w:rPr>
          <w:rFonts w:ascii="Verdana" w:hAnsi="Verdana"/>
          <w:b/>
        </w:rPr>
        <w:t>£</w:t>
      </w:r>
      <w:r>
        <w:rPr>
          <w:rFonts w:ascii="Verdana" w:hAnsi="Verdana"/>
        </w:rPr>
        <w:tab/>
        <w:t>£</w:t>
      </w:r>
    </w:p>
    <w:p w:rsidR="00650BE2" w:rsidRDefault="00650BE2" w:rsidP="00DB6307">
      <w:pPr>
        <w:pStyle w:val="NoSpacing"/>
        <w:tabs>
          <w:tab w:val="left" w:pos="0"/>
          <w:tab w:val="right" w:pos="5245"/>
          <w:tab w:val="right" w:pos="7938"/>
        </w:tabs>
        <w:jc w:val="both"/>
        <w:rPr>
          <w:rFonts w:ascii="Verdana" w:hAnsi="Verdana"/>
        </w:rPr>
      </w:pPr>
    </w:p>
    <w:p w:rsidR="00650BE2" w:rsidRDefault="00262FB2" w:rsidP="00262FB2">
      <w:pPr>
        <w:pStyle w:val="NoSpacing"/>
        <w:tabs>
          <w:tab w:val="left" w:pos="0"/>
          <w:tab w:val="left" w:pos="709"/>
          <w:tab w:val="right" w:pos="5245"/>
          <w:tab w:val="right" w:pos="7938"/>
        </w:tabs>
        <w:jc w:val="both"/>
        <w:rPr>
          <w:rFonts w:ascii="Verdana" w:hAnsi="Verdana"/>
        </w:rPr>
      </w:pPr>
      <w:r>
        <w:rPr>
          <w:rFonts w:ascii="Verdana" w:hAnsi="Verdana"/>
        </w:rPr>
        <w:tab/>
      </w:r>
      <w:r w:rsidR="00650BE2">
        <w:rPr>
          <w:rFonts w:ascii="Verdana" w:hAnsi="Verdana"/>
        </w:rPr>
        <w:t>Orchardbrook</w:t>
      </w:r>
      <w:r w:rsidR="00650BE2">
        <w:rPr>
          <w:rFonts w:ascii="Verdana" w:hAnsi="Verdana"/>
        </w:rPr>
        <w:tab/>
      </w:r>
      <w:r w:rsidR="00650BE2" w:rsidRPr="00650BE2">
        <w:rPr>
          <w:rFonts w:ascii="Verdana" w:hAnsi="Verdana"/>
          <w:b/>
        </w:rPr>
        <w:t>6,0</w:t>
      </w:r>
      <w:r w:rsidR="00582CDD">
        <w:rPr>
          <w:rFonts w:ascii="Verdana" w:hAnsi="Verdana"/>
          <w:b/>
        </w:rPr>
        <w:t>06</w:t>
      </w:r>
      <w:r w:rsidR="00650BE2">
        <w:rPr>
          <w:rFonts w:ascii="Verdana" w:hAnsi="Verdana"/>
          <w:b/>
        </w:rPr>
        <w:tab/>
      </w:r>
      <w:r w:rsidR="00650BE2">
        <w:rPr>
          <w:rFonts w:ascii="Verdana" w:hAnsi="Verdana"/>
        </w:rPr>
        <w:t>6,0</w:t>
      </w:r>
      <w:r w:rsidR="00582CDD">
        <w:rPr>
          <w:rFonts w:ascii="Verdana" w:hAnsi="Verdana"/>
        </w:rPr>
        <w:t>29</w:t>
      </w:r>
    </w:p>
    <w:p w:rsidR="00650BE2" w:rsidRDefault="00650BE2" w:rsidP="00262FB2">
      <w:pPr>
        <w:pStyle w:val="NoSpacing"/>
        <w:tabs>
          <w:tab w:val="left" w:pos="0"/>
          <w:tab w:val="left" w:pos="709"/>
          <w:tab w:val="right" w:pos="5245"/>
          <w:tab w:val="right" w:pos="7938"/>
        </w:tabs>
        <w:jc w:val="both"/>
        <w:rPr>
          <w:rFonts w:ascii="Verdana" w:hAnsi="Verdana"/>
        </w:rPr>
      </w:pPr>
      <w:r>
        <w:rPr>
          <w:rFonts w:ascii="Verdana" w:hAnsi="Verdana"/>
        </w:rPr>
        <w:tab/>
        <w:t>National Westminster Bank</w:t>
      </w:r>
      <w:r>
        <w:rPr>
          <w:rFonts w:ascii="Verdana" w:hAnsi="Verdana"/>
        </w:rPr>
        <w:tab/>
      </w:r>
      <w:r w:rsidR="00582CDD" w:rsidRPr="00980AFF">
        <w:rPr>
          <w:rFonts w:ascii="Verdana" w:hAnsi="Verdana"/>
          <w:b/>
        </w:rPr>
        <w:t>1</w:t>
      </w:r>
      <w:r w:rsidRPr="00650BE2">
        <w:rPr>
          <w:rFonts w:ascii="Verdana" w:hAnsi="Verdana"/>
          <w:b/>
        </w:rPr>
        <w:t>,</w:t>
      </w:r>
      <w:r w:rsidR="00582CDD">
        <w:rPr>
          <w:rFonts w:ascii="Verdana" w:hAnsi="Verdana"/>
          <w:b/>
        </w:rPr>
        <w:t>371</w:t>
      </w:r>
      <w:r>
        <w:rPr>
          <w:rFonts w:ascii="Verdana" w:hAnsi="Verdana"/>
        </w:rPr>
        <w:tab/>
      </w:r>
      <w:r w:rsidR="00582CDD">
        <w:rPr>
          <w:rFonts w:ascii="Verdana" w:hAnsi="Verdana"/>
        </w:rPr>
        <w:t>3</w:t>
      </w:r>
      <w:r>
        <w:rPr>
          <w:rFonts w:ascii="Verdana" w:hAnsi="Verdana"/>
        </w:rPr>
        <w:t>,</w:t>
      </w:r>
      <w:r w:rsidR="00582CDD">
        <w:rPr>
          <w:rFonts w:ascii="Verdana" w:hAnsi="Verdana"/>
        </w:rPr>
        <w:t>683</w:t>
      </w:r>
    </w:p>
    <w:p w:rsidR="00650BE2" w:rsidRDefault="00650BE2" w:rsidP="00262FB2">
      <w:pPr>
        <w:pStyle w:val="NoSpacing"/>
        <w:tabs>
          <w:tab w:val="left" w:pos="0"/>
          <w:tab w:val="left" w:pos="709"/>
          <w:tab w:val="right" w:pos="5245"/>
          <w:tab w:val="right" w:pos="7938"/>
        </w:tabs>
        <w:jc w:val="both"/>
        <w:rPr>
          <w:rFonts w:ascii="Verdana" w:hAnsi="Verdana"/>
          <w:u w:val="single"/>
        </w:rPr>
      </w:pPr>
      <w:r>
        <w:rPr>
          <w:rFonts w:ascii="Verdana" w:hAnsi="Verdana"/>
        </w:rPr>
        <w:tab/>
        <w:t>Nationwide Building Society</w:t>
      </w:r>
      <w:r>
        <w:rPr>
          <w:rFonts w:ascii="Verdana" w:hAnsi="Verdana"/>
        </w:rPr>
        <w:tab/>
      </w:r>
      <w:r w:rsidRPr="00FF14A2">
        <w:rPr>
          <w:rFonts w:ascii="Verdana" w:hAnsi="Verdana"/>
          <w:b/>
          <w:u w:val="single"/>
        </w:rPr>
        <w:t>1,</w:t>
      </w:r>
      <w:r w:rsidR="00582CDD">
        <w:rPr>
          <w:rFonts w:ascii="Verdana" w:hAnsi="Verdana"/>
          <w:b/>
          <w:u w:val="single"/>
        </w:rPr>
        <w:t>568</w:t>
      </w:r>
      <w:r w:rsidRPr="00FF14A2">
        <w:rPr>
          <w:rFonts w:ascii="Verdana" w:hAnsi="Verdana"/>
          <w:b/>
        </w:rPr>
        <w:tab/>
      </w:r>
      <w:r w:rsidRPr="00FF14A2">
        <w:rPr>
          <w:rFonts w:ascii="Verdana" w:hAnsi="Verdana"/>
          <w:u w:val="single"/>
        </w:rPr>
        <w:t>1,</w:t>
      </w:r>
      <w:r w:rsidR="00582CDD">
        <w:rPr>
          <w:rFonts w:ascii="Verdana" w:hAnsi="Verdana"/>
          <w:u w:val="single"/>
        </w:rPr>
        <w:t>877</w:t>
      </w:r>
    </w:p>
    <w:p w:rsidR="0054190F" w:rsidRDefault="0054190F" w:rsidP="00DB6307">
      <w:pPr>
        <w:pStyle w:val="NoSpacing"/>
        <w:tabs>
          <w:tab w:val="left" w:pos="0"/>
          <w:tab w:val="right" w:pos="5245"/>
          <w:tab w:val="right" w:pos="7938"/>
        </w:tabs>
        <w:jc w:val="both"/>
        <w:rPr>
          <w:rFonts w:ascii="Verdana" w:hAnsi="Verdana"/>
          <w:b/>
          <w:u w:val="double"/>
        </w:rPr>
      </w:pPr>
    </w:p>
    <w:p w:rsidR="00FF14A2" w:rsidRDefault="0054190F" w:rsidP="00DB6307">
      <w:pPr>
        <w:pStyle w:val="NoSpacing"/>
        <w:tabs>
          <w:tab w:val="left" w:pos="0"/>
          <w:tab w:val="right" w:pos="5245"/>
          <w:tab w:val="right" w:pos="7938"/>
        </w:tabs>
        <w:jc w:val="both"/>
        <w:rPr>
          <w:rFonts w:ascii="Verdana" w:hAnsi="Verdana"/>
          <w:u w:val="double"/>
        </w:rPr>
      </w:pPr>
      <w:r w:rsidRPr="0054190F">
        <w:rPr>
          <w:rFonts w:ascii="Verdana" w:hAnsi="Verdana"/>
          <w:b/>
        </w:rPr>
        <w:tab/>
      </w:r>
      <w:r w:rsidR="00980AFF" w:rsidRPr="00980AFF">
        <w:rPr>
          <w:rFonts w:ascii="Verdana" w:hAnsi="Verdana"/>
          <w:b/>
          <w:u w:val="double"/>
        </w:rPr>
        <w:t>£8,945</w:t>
      </w:r>
      <w:r w:rsidR="00980AFF">
        <w:rPr>
          <w:rFonts w:ascii="Verdana" w:hAnsi="Verdana"/>
        </w:rPr>
        <w:tab/>
      </w:r>
      <w:r w:rsidR="00FF14A2" w:rsidRPr="00FF14A2">
        <w:rPr>
          <w:rFonts w:ascii="Verdana" w:hAnsi="Verdana"/>
          <w:u w:val="double"/>
        </w:rPr>
        <w:t>£1</w:t>
      </w:r>
      <w:r w:rsidR="00980AFF">
        <w:rPr>
          <w:rFonts w:ascii="Verdana" w:hAnsi="Verdana"/>
          <w:u w:val="double"/>
        </w:rPr>
        <w:t>1</w:t>
      </w:r>
      <w:r w:rsidR="00FF14A2" w:rsidRPr="00FF14A2">
        <w:rPr>
          <w:rFonts w:ascii="Verdana" w:hAnsi="Verdana"/>
          <w:u w:val="double"/>
        </w:rPr>
        <w:t>,</w:t>
      </w:r>
      <w:r w:rsidR="00980AFF">
        <w:rPr>
          <w:rFonts w:ascii="Verdana" w:hAnsi="Verdana"/>
          <w:u w:val="double"/>
        </w:rPr>
        <w:t>589</w:t>
      </w:r>
    </w:p>
    <w:p w:rsidR="001C35AE" w:rsidRDefault="001C35AE" w:rsidP="00056961">
      <w:pPr>
        <w:pStyle w:val="NoSpacing"/>
        <w:tabs>
          <w:tab w:val="left" w:pos="0"/>
        </w:tabs>
        <w:jc w:val="both"/>
        <w:rPr>
          <w:rFonts w:ascii="Verdana" w:hAnsi="Verdana"/>
          <w:sz w:val="16"/>
          <w:szCs w:val="16"/>
        </w:rPr>
      </w:pPr>
    </w:p>
    <w:p w:rsidR="001C35AE" w:rsidRPr="001C35AE" w:rsidRDefault="001C35AE" w:rsidP="001C35AE">
      <w:pPr>
        <w:pStyle w:val="NoSpacing"/>
        <w:tabs>
          <w:tab w:val="left" w:pos="0"/>
        </w:tabs>
        <w:jc w:val="center"/>
        <w:rPr>
          <w:rFonts w:ascii="Verdana" w:hAnsi="Verdana"/>
          <w:sz w:val="16"/>
          <w:szCs w:val="16"/>
        </w:rPr>
      </w:pPr>
      <w:r>
        <w:rPr>
          <w:rFonts w:ascii="Verdana" w:hAnsi="Verdana"/>
          <w:sz w:val="16"/>
          <w:szCs w:val="16"/>
        </w:rPr>
        <w:t>32</w:t>
      </w:r>
    </w:p>
    <w:p w:rsidR="00FF14A2" w:rsidRDefault="00FF14A2" w:rsidP="0096316E">
      <w:pPr>
        <w:pStyle w:val="NoSpacing"/>
        <w:tabs>
          <w:tab w:val="left" w:pos="0"/>
          <w:tab w:val="left" w:pos="709"/>
          <w:tab w:val="right" w:pos="7513"/>
        </w:tabs>
        <w:jc w:val="both"/>
        <w:rPr>
          <w:rFonts w:ascii="Verdana" w:hAnsi="Verdana"/>
          <w:b/>
        </w:rPr>
      </w:pPr>
      <w:r>
        <w:rPr>
          <w:rFonts w:ascii="Verdana" w:hAnsi="Verdana"/>
          <w:b/>
        </w:rPr>
        <w:lastRenderedPageBreak/>
        <w:t>6.</w:t>
      </w:r>
      <w:r>
        <w:rPr>
          <w:rFonts w:ascii="Verdana" w:hAnsi="Verdana"/>
          <w:b/>
        </w:rPr>
        <w:tab/>
        <w:t>Fixed Assets</w:t>
      </w:r>
    </w:p>
    <w:p w:rsidR="00FF14A2" w:rsidRDefault="00FF14A2" w:rsidP="0096316E">
      <w:pPr>
        <w:pStyle w:val="NoSpacing"/>
        <w:tabs>
          <w:tab w:val="left" w:pos="0"/>
          <w:tab w:val="left" w:pos="709"/>
          <w:tab w:val="right" w:pos="7513"/>
        </w:tabs>
        <w:jc w:val="both"/>
        <w:rPr>
          <w:rFonts w:ascii="Verdana" w:hAnsi="Verdana"/>
          <w:b/>
        </w:rPr>
      </w:pPr>
    </w:p>
    <w:p w:rsidR="0096316E" w:rsidRDefault="0096316E" w:rsidP="0096316E">
      <w:pPr>
        <w:pStyle w:val="NoSpacing"/>
        <w:numPr>
          <w:ilvl w:val="0"/>
          <w:numId w:val="6"/>
        </w:numPr>
        <w:tabs>
          <w:tab w:val="left" w:pos="0"/>
          <w:tab w:val="left" w:pos="709"/>
          <w:tab w:val="right" w:pos="7513"/>
        </w:tabs>
        <w:jc w:val="both"/>
        <w:rPr>
          <w:rFonts w:ascii="Verdana" w:hAnsi="Verdana"/>
          <w:b/>
        </w:rPr>
      </w:pPr>
      <w:r>
        <w:rPr>
          <w:rFonts w:ascii="Verdana" w:hAnsi="Verdana"/>
          <w:b/>
        </w:rPr>
        <w:t>Housing properties – freehold</w:t>
      </w:r>
    </w:p>
    <w:p w:rsidR="0096316E" w:rsidRDefault="0096316E" w:rsidP="0096316E">
      <w:pPr>
        <w:pStyle w:val="NoSpacing"/>
        <w:tabs>
          <w:tab w:val="left" w:pos="0"/>
          <w:tab w:val="left" w:pos="709"/>
          <w:tab w:val="right" w:pos="7513"/>
        </w:tabs>
        <w:ind w:left="1392"/>
        <w:jc w:val="both"/>
        <w:rPr>
          <w:rFonts w:ascii="Verdana" w:hAnsi="Verdana"/>
          <w:b/>
        </w:rPr>
      </w:pPr>
      <w:r>
        <w:rPr>
          <w:rFonts w:ascii="Verdana" w:hAnsi="Verdana"/>
          <w:b/>
        </w:rPr>
        <w:tab/>
        <w:t>To</w:t>
      </w:r>
      <w:r w:rsidR="003C25A7" w:rsidRPr="0096316E">
        <w:rPr>
          <w:rFonts w:ascii="Verdana" w:hAnsi="Verdana"/>
          <w:b/>
        </w:rPr>
        <w:t>tal</w:t>
      </w:r>
    </w:p>
    <w:p w:rsidR="00FF14A2" w:rsidRPr="0096316E" w:rsidRDefault="0096316E" w:rsidP="0096316E">
      <w:pPr>
        <w:pStyle w:val="NoSpacing"/>
        <w:tabs>
          <w:tab w:val="left" w:pos="0"/>
          <w:tab w:val="left" w:pos="709"/>
          <w:tab w:val="right" w:pos="7513"/>
        </w:tabs>
        <w:ind w:left="1392"/>
        <w:jc w:val="both"/>
        <w:rPr>
          <w:rFonts w:ascii="Verdana" w:hAnsi="Verdana"/>
          <w:b/>
        </w:rPr>
      </w:pPr>
      <w:r>
        <w:rPr>
          <w:rFonts w:ascii="Verdana" w:hAnsi="Verdana"/>
          <w:b/>
        </w:rPr>
        <w:tab/>
      </w:r>
      <w:r w:rsidR="00FF14A2" w:rsidRPr="0096316E">
        <w:rPr>
          <w:rFonts w:ascii="Verdana" w:hAnsi="Verdana"/>
          <w:b/>
        </w:rPr>
        <w:t>£</w:t>
      </w:r>
    </w:p>
    <w:p w:rsidR="00FF14A2" w:rsidRDefault="00FF14A2" w:rsidP="0096316E">
      <w:pPr>
        <w:pStyle w:val="NoSpacing"/>
        <w:tabs>
          <w:tab w:val="left" w:pos="0"/>
          <w:tab w:val="left" w:pos="709"/>
          <w:tab w:val="right" w:pos="7513"/>
        </w:tabs>
        <w:jc w:val="both"/>
        <w:rPr>
          <w:rFonts w:ascii="Verdana" w:hAnsi="Verdana"/>
          <w:b/>
        </w:rPr>
      </w:pPr>
    </w:p>
    <w:p w:rsidR="00FF14A2" w:rsidRDefault="00FF14A2" w:rsidP="0096316E">
      <w:pPr>
        <w:pStyle w:val="NoSpacing"/>
        <w:tabs>
          <w:tab w:val="left" w:pos="0"/>
          <w:tab w:val="left" w:pos="709"/>
          <w:tab w:val="right" w:pos="7513"/>
        </w:tabs>
        <w:jc w:val="both"/>
        <w:rPr>
          <w:rFonts w:ascii="Verdana" w:hAnsi="Verdana"/>
          <w:b/>
        </w:rPr>
      </w:pPr>
      <w:r>
        <w:rPr>
          <w:rFonts w:ascii="Verdana" w:hAnsi="Verdana"/>
          <w:b/>
        </w:rPr>
        <w:tab/>
        <w:t>Cost</w:t>
      </w:r>
    </w:p>
    <w:p w:rsidR="0096316E" w:rsidRDefault="00FF14A2" w:rsidP="0096316E">
      <w:pPr>
        <w:pStyle w:val="NoSpacing"/>
        <w:tabs>
          <w:tab w:val="left" w:pos="0"/>
          <w:tab w:val="left" w:pos="709"/>
          <w:tab w:val="right" w:pos="7513"/>
        </w:tabs>
        <w:jc w:val="both"/>
        <w:rPr>
          <w:rFonts w:ascii="Verdana" w:hAnsi="Verdana"/>
        </w:rPr>
      </w:pPr>
      <w:r>
        <w:rPr>
          <w:rFonts w:ascii="Verdana" w:hAnsi="Verdana"/>
          <w:b/>
        </w:rPr>
        <w:tab/>
      </w:r>
      <w:r>
        <w:rPr>
          <w:rFonts w:ascii="Verdana" w:hAnsi="Verdana"/>
        </w:rPr>
        <w:t>At 1 April 201</w:t>
      </w:r>
      <w:r w:rsidR="00980AFF">
        <w:rPr>
          <w:rFonts w:ascii="Verdana" w:hAnsi="Verdana"/>
        </w:rPr>
        <w:t>4</w:t>
      </w:r>
      <w:r>
        <w:rPr>
          <w:rFonts w:ascii="Verdana" w:hAnsi="Verdana"/>
        </w:rPr>
        <w:t xml:space="preserve"> and 31 March 201</w:t>
      </w:r>
      <w:r w:rsidR="00980AFF">
        <w:rPr>
          <w:rFonts w:ascii="Verdana" w:hAnsi="Verdana"/>
        </w:rPr>
        <w:t>5</w:t>
      </w:r>
    </w:p>
    <w:p w:rsidR="00FF14A2" w:rsidRDefault="0096316E" w:rsidP="0096316E">
      <w:pPr>
        <w:pStyle w:val="NoSpacing"/>
        <w:tabs>
          <w:tab w:val="left" w:pos="0"/>
          <w:tab w:val="left" w:pos="709"/>
          <w:tab w:val="right" w:pos="7513"/>
        </w:tabs>
        <w:jc w:val="both"/>
        <w:rPr>
          <w:rFonts w:ascii="Verdana" w:hAnsi="Verdana"/>
        </w:rPr>
      </w:pPr>
      <w:r>
        <w:rPr>
          <w:rFonts w:ascii="Verdana" w:hAnsi="Verdana"/>
        </w:rPr>
        <w:tab/>
      </w:r>
      <w:r>
        <w:rPr>
          <w:rFonts w:ascii="Verdana" w:hAnsi="Verdana"/>
        </w:rPr>
        <w:tab/>
      </w:r>
      <w:r w:rsidR="00FF14A2" w:rsidRPr="00FF14A2">
        <w:rPr>
          <w:rFonts w:ascii="Verdana" w:hAnsi="Verdana"/>
          <w:b/>
          <w:u w:val="single"/>
        </w:rPr>
        <w:t>1,862,193</w:t>
      </w:r>
    </w:p>
    <w:p w:rsidR="00FF14A2" w:rsidRDefault="00FF14A2" w:rsidP="0096316E">
      <w:pPr>
        <w:pStyle w:val="NoSpacing"/>
        <w:tabs>
          <w:tab w:val="left" w:pos="0"/>
          <w:tab w:val="left" w:pos="709"/>
          <w:tab w:val="right" w:pos="7513"/>
        </w:tabs>
        <w:jc w:val="both"/>
        <w:rPr>
          <w:rFonts w:ascii="Verdana" w:hAnsi="Verdana"/>
          <w:b/>
        </w:rPr>
      </w:pPr>
      <w:r>
        <w:rPr>
          <w:rFonts w:ascii="Verdana" w:hAnsi="Verdana"/>
        </w:rPr>
        <w:tab/>
      </w:r>
      <w:r>
        <w:rPr>
          <w:rFonts w:ascii="Verdana" w:hAnsi="Verdana"/>
          <w:b/>
        </w:rPr>
        <w:t>Depreciation</w:t>
      </w:r>
    </w:p>
    <w:p w:rsidR="00FF14A2" w:rsidRPr="00FF14A2" w:rsidRDefault="00FF14A2" w:rsidP="0096316E">
      <w:pPr>
        <w:pStyle w:val="NoSpacing"/>
        <w:tabs>
          <w:tab w:val="left" w:pos="0"/>
          <w:tab w:val="left" w:pos="709"/>
          <w:tab w:val="right" w:pos="7513"/>
        </w:tabs>
        <w:jc w:val="both"/>
        <w:rPr>
          <w:rFonts w:ascii="Verdana" w:hAnsi="Verdana"/>
          <w:b/>
        </w:rPr>
      </w:pPr>
      <w:r>
        <w:rPr>
          <w:rFonts w:ascii="Verdana" w:hAnsi="Verdana"/>
          <w:b/>
        </w:rPr>
        <w:tab/>
      </w:r>
      <w:r>
        <w:rPr>
          <w:rFonts w:ascii="Verdana" w:hAnsi="Verdana"/>
        </w:rPr>
        <w:t>At 1 April 201</w:t>
      </w:r>
      <w:r w:rsidR="00980AFF">
        <w:rPr>
          <w:rFonts w:ascii="Verdana" w:hAnsi="Verdana"/>
        </w:rPr>
        <w:t>4</w:t>
      </w:r>
      <w:r w:rsidR="0096316E">
        <w:rPr>
          <w:rFonts w:ascii="Verdana" w:hAnsi="Verdana"/>
        </w:rPr>
        <w:tab/>
      </w:r>
      <w:r>
        <w:rPr>
          <w:rFonts w:ascii="Verdana" w:hAnsi="Verdana"/>
          <w:b/>
        </w:rPr>
        <w:t>1</w:t>
      </w:r>
      <w:r w:rsidR="00980AFF">
        <w:rPr>
          <w:rFonts w:ascii="Verdana" w:hAnsi="Verdana"/>
          <w:b/>
        </w:rPr>
        <w:t>67</w:t>
      </w:r>
      <w:r>
        <w:rPr>
          <w:rFonts w:ascii="Verdana" w:hAnsi="Verdana"/>
          <w:b/>
        </w:rPr>
        <w:t>,8</w:t>
      </w:r>
      <w:r w:rsidR="00980AFF">
        <w:rPr>
          <w:rFonts w:ascii="Verdana" w:hAnsi="Verdana"/>
          <w:b/>
        </w:rPr>
        <w:t>42</w:t>
      </w:r>
    </w:p>
    <w:p w:rsidR="00FF14A2" w:rsidRDefault="00FF14A2" w:rsidP="0096316E">
      <w:pPr>
        <w:pStyle w:val="NoSpacing"/>
        <w:tabs>
          <w:tab w:val="left" w:pos="0"/>
          <w:tab w:val="left" w:pos="709"/>
          <w:tab w:val="right" w:pos="7513"/>
        </w:tabs>
        <w:jc w:val="both"/>
        <w:rPr>
          <w:rFonts w:ascii="Verdana" w:hAnsi="Verdana"/>
        </w:rPr>
      </w:pPr>
      <w:r>
        <w:rPr>
          <w:rFonts w:ascii="Verdana" w:hAnsi="Verdana"/>
        </w:rPr>
        <w:tab/>
        <w:t>Charge for the year</w:t>
      </w:r>
      <w:r>
        <w:rPr>
          <w:rFonts w:ascii="Verdana" w:hAnsi="Verdana"/>
        </w:rPr>
        <w:tab/>
      </w:r>
      <w:r w:rsidRPr="00FF14A2">
        <w:rPr>
          <w:rFonts w:ascii="Verdana" w:hAnsi="Verdana"/>
          <w:b/>
          <w:u w:val="single"/>
        </w:rPr>
        <w:t>11,988</w:t>
      </w:r>
    </w:p>
    <w:p w:rsidR="00FF14A2" w:rsidRDefault="00FF14A2" w:rsidP="0096316E">
      <w:pPr>
        <w:pStyle w:val="NoSpacing"/>
        <w:tabs>
          <w:tab w:val="left" w:pos="0"/>
          <w:tab w:val="left" w:pos="709"/>
          <w:tab w:val="right" w:pos="7513"/>
        </w:tabs>
        <w:jc w:val="both"/>
        <w:rPr>
          <w:rFonts w:ascii="Verdana" w:hAnsi="Verdana"/>
        </w:rPr>
      </w:pPr>
    </w:p>
    <w:p w:rsidR="00FF14A2" w:rsidRDefault="00FF14A2" w:rsidP="0096316E">
      <w:pPr>
        <w:pStyle w:val="NoSpacing"/>
        <w:tabs>
          <w:tab w:val="left" w:pos="0"/>
          <w:tab w:val="left" w:pos="709"/>
          <w:tab w:val="right" w:pos="7513"/>
        </w:tabs>
        <w:jc w:val="both"/>
        <w:rPr>
          <w:rFonts w:ascii="Verdana" w:hAnsi="Verdana"/>
          <w:b/>
          <w:u w:val="single"/>
        </w:rPr>
      </w:pPr>
      <w:r>
        <w:rPr>
          <w:rFonts w:ascii="Verdana" w:hAnsi="Verdana"/>
        </w:rPr>
        <w:tab/>
        <w:t>At 31 March 201</w:t>
      </w:r>
      <w:r w:rsidR="00980AFF">
        <w:rPr>
          <w:rFonts w:ascii="Verdana" w:hAnsi="Verdana"/>
        </w:rPr>
        <w:t>5</w:t>
      </w:r>
      <w:r>
        <w:rPr>
          <w:rFonts w:ascii="Verdana" w:hAnsi="Verdana"/>
        </w:rPr>
        <w:tab/>
      </w:r>
      <w:r w:rsidRPr="00FF14A2">
        <w:rPr>
          <w:rFonts w:ascii="Verdana" w:hAnsi="Verdana"/>
          <w:b/>
          <w:u w:val="single"/>
        </w:rPr>
        <w:t>1</w:t>
      </w:r>
      <w:r w:rsidR="00980AFF">
        <w:rPr>
          <w:rFonts w:ascii="Verdana" w:hAnsi="Verdana"/>
          <w:b/>
          <w:u w:val="single"/>
        </w:rPr>
        <w:t>79</w:t>
      </w:r>
      <w:r>
        <w:rPr>
          <w:rFonts w:ascii="Verdana" w:hAnsi="Verdana"/>
          <w:b/>
          <w:u w:val="single"/>
        </w:rPr>
        <w:t>,8</w:t>
      </w:r>
      <w:r w:rsidR="00980AFF">
        <w:rPr>
          <w:rFonts w:ascii="Verdana" w:hAnsi="Verdana"/>
          <w:b/>
          <w:u w:val="single"/>
        </w:rPr>
        <w:t>30</w:t>
      </w:r>
    </w:p>
    <w:p w:rsidR="00FF14A2" w:rsidRDefault="00FF14A2" w:rsidP="0096316E">
      <w:pPr>
        <w:pStyle w:val="NoSpacing"/>
        <w:tabs>
          <w:tab w:val="left" w:pos="0"/>
          <w:tab w:val="left" w:pos="709"/>
          <w:tab w:val="right" w:pos="7513"/>
        </w:tabs>
        <w:jc w:val="both"/>
        <w:rPr>
          <w:rFonts w:ascii="Verdana" w:hAnsi="Verdana"/>
          <w:b/>
          <w:u w:val="single"/>
        </w:rPr>
      </w:pPr>
    </w:p>
    <w:p w:rsidR="00FF14A2" w:rsidRDefault="00FF14A2" w:rsidP="0096316E">
      <w:pPr>
        <w:pStyle w:val="NoSpacing"/>
        <w:tabs>
          <w:tab w:val="left" w:pos="0"/>
          <w:tab w:val="left" w:pos="709"/>
          <w:tab w:val="right" w:pos="7513"/>
        </w:tabs>
        <w:jc w:val="both"/>
        <w:rPr>
          <w:rFonts w:ascii="Verdana" w:hAnsi="Verdana"/>
          <w:b/>
        </w:rPr>
      </w:pPr>
      <w:r>
        <w:rPr>
          <w:rFonts w:ascii="Verdana" w:hAnsi="Verdana"/>
          <w:b/>
        </w:rPr>
        <w:tab/>
        <w:t>SHG</w:t>
      </w:r>
    </w:p>
    <w:p w:rsidR="00FF14A2" w:rsidRPr="00FF14A2" w:rsidRDefault="00FF14A2" w:rsidP="0096316E">
      <w:pPr>
        <w:pStyle w:val="NoSpacing"/>
        <w:tabs>
          <w:tab w:val="left" w:pos="0"/>
          <w:tab w:val="left" w:pos="709"/>
          <w:tab w:val="right" w:pos="7513"/>
        </w:tabs>
        <w:jc w:val="both"/>
        <w:rPr>
          <w:rFonts w:ascii="Verdana" w:hAnsi="Verdana"/>
          <w:b/>
          <w:u w:val="single"/>
        </w:rPr>
      </w:pPr>
      <w:r>
        <w:rPr>
          <w:rFonts w:ascii="Verdana" w:hAnsi="Verdana"/>
          <w:b/>
        </w:rPr>
        <w:tab/>
      </w:r>
      <w:r>
        <w:rPr>
          <w:rFonts w:ascii="Verdana" w:hAnsi="Verdana"/>
        </w:rPr>
        <w:t>At 1 April 201</w:t>
      </w:r>
      <w:r w:rsidR="00980AFF">
        <w:rPr>
          <w:rFonts w:ascii="Verdana" w:hAnsi="Verdana"/>
        </w:rPr>
        <w:t>4</w:t>
      </w:r>
      <w:r>
        <w:rPr>
          <w:rFonts w:ascii="Verdana" w:hAnsi="Verdana"/>
        </w:rPr>
        <w:t xml:space="preserve"> and 31 March 201</w:t>
      </w:r>
      <w:r w:rsidR="00980AFF">
        <w:rPr>
          <w:rFonts w:ascii="Verdana" w:hAnsi="Verdana"/>
        </w:rPr>
        <w:t>5</w:t>
      </w:r>
      <w:r>
        <w:rPr>
          <w:rFonts w:ascii="Verdana" w:hAnsi="Verdana"/>
        </w:rPr>
        <w:tab/>
      </w:r>
      <w:r>
        <w:rPr>
          <w:rFonts w:ascii="Verdana" w:hAnsi="Verdana"/>
          <w:b/>
          <w:u w:val="single"/>
        </w:rPr>
        <w:t>1,062,733</w:t>
      </w:r>
    </w:p>
    <w:p w:rsidR="00FF14A2" w:rsidRDefault="00FF14A2" w:rsidP="0096316E">
      <w:pPr>
        <w:pStyle w:val="NoSpacing"/>
        <w:tabs>
          <w:tab w:val="left" w:pos="0"/>
          <w:tab w:val="left" w:pos="709"/>
          <w:tab w:val="right" w:pos="7513"/>
        </w:tabs>
        <w:jc w:val="both"/>
        <w:rPr>
          <w:rFonts w:ascii="Verdana" w:hAnsi="Verdana"/>
          <w:b/>
          <w:u w:val="single"/>
        </w:rPr>
      </w:pPr>
    </w:p>
    <w:p w:rsidR="00FF14A2" w:rsidRDefault="00FF14A2" w:rsidP="0096316E">
      <w:pPr>
        <w:pStyle w:val="NoSpacing"/>
        <w:tabs>
          <w:tab w:val="left" w:pos="0"/>
          <w:tab w:val="left" w:pos="709"/>
          <w:tab w:val="right" w:pos="7513"/>
        </w:tabs>
        <w:jc w:val="both"/>
        <w:rPr>
          <w:rFonts w:ascii="Verdana" w:hAnsi="Verdana"/>
          <w:b/>
        </w:rPr>
      </w:pPr>
      <w:r>
        <w:rPr>
          <w:rFonts w:ascii="Verdana" w:hAnsi="Verdana"/>
        </w:rPr>
        <w:tab/>
      </w:r>
      <w:r>
        <w:rPr>
          <w:rFonts w:ascii="Verdana" w:hAnsi="Verdana"/>
          <w:b/>
        </w:rPr>
        <w:t>Book value</w:t>
      </w:r>
    </w:p>
    <w:p w:rsidR="00FF14A2" w:rsidRDefault="00FF14A2" w:rsidP="0096316E">
      <w:pPr>
        <w:pStyle w:val="NoSpacing"/>
        <w:tabs>
          <w:tab w:val="left" w:pos="0"/>
          <w:tab w:val="left" w:pos="709"/>
          <w:tab w:val="right" w:pos="7513"/>
        </w:tabs>
        <w:jc w:val="both"/>
        <w:rPr>
          <w:rFonts w:ascii="Verdana" w:hAnsi="Verdana"/>
          <w:b/>
        </w:rPr>
      </w:pPr>
      <w:r>
        <w:rPr>
          <w:rFonts w:ascii="Verdana" w:hAnsi="Verdana"/>
          <w:b/>
        </w:rPr>
        <w:tab/>
      </w:r>
    </w:p>
    <w:p w:rsidR="00FF14A2" w:rsidRDefault="00FF14A2" w:rsidP="0096316E">
      <w:pPr>
        <w:pStyle w:val="NoSpacing"/>
        <w:tabs>
          <w:tab w:val="left" w:pos="0"/>
          <w:tab w:val="left" w:pos="709"/>
          <w:tab w:val="right" w:pos="7513"/>
        </w:tabs>
        <w:jc w:val="both"/>
        <w:rPr>
          <w:rFonts w:ascii="Verdana" w:hAnsi="Verdana"/>
          <w:b/>
          <w:u w:val="double"/>
        </w:rPr>
      </w:pPr>
      <w:r>
        <w:rPr>
          <w:rFonts w:ascii="Verdana" w:hAnsi="Verdana"/>
          <w:b/>
        </w:rPr>
        <w:tab/>
      </w:r>
      <w:r>
        <w:rPr>
          <w:rFonts w:ascii="Verdana" w:hAnsi="Verdana"/>
        </w:rPr>
        <w:t>At 31 March 201</w:t>
      </w:r>
      <w:r w:rsidR="00980AFF">
        <w:rPr>
          <w:rFonts w:ascii="Verdana" w:hAnsi="Verdana"/>
        </w:rPr>
        <w:t>5</w:t>
      </w:r>
      <w:r>
        <w:rPr>
          <w:rFonts w:ascii="Verdana" w:hAnsi="Verdana"/>
        </w:rPr>
        <w:tab/>
      </w:r>
      <w:r>
        <w:rPr>
          <w:rFonts w:ascii="Verdana" w:hAnsi="Verdana"/>
          <w:b/>
          <w:u w:val="double"/>
        </w:rPr>
        <w:t>£6</w:t>
      </w:r>
      <w:r w:rsidR="00980AFF">
        <w:rPr>
          <w:rFonts w:ascii="Verdana" w:hAnsi="Verdana"/>
          <w:b/>
          <w:u w:val="double"/>
        </w:rPr>
        <w:t>19</w:t>
      </w:r>
      <w:r>
        <w:rPr>
          <w:rFonts w:ascii="Verdana" w:hAnsi="Verdana"/>
          <w:b/>
          <w:u w:val="double"/>
        </w:rPr>
        <w:t>,6</w:t>
      </w:r>
      <w:r w:rsidR="00980AFF">
        <w:rPr>
          <w:rFonts w:ascii="Verdana" w:hAnsi="Verdana"/>
          <w:b/>
          <w:u w:val="double"/>
        </w:rPr>
        <w:t>30</w:t>
      </w:r>
    </w:p>
    <w:p w:rsidR="00FF14A2" w:rsidRDefault="00FF14A2" w:rsidP="0096316E">
      <w:pPr>
        <w:pStyle w:val="NoSpacing"/>
        <w:tabs>
          <w:tab w:val="left" w:pos="0"/>
          <w:tab w:val="left" w:pos="709"/>
          <w:tab w:val="right" w:pos="7513"/>
        </w:tabs>
        <w:jc w:val="both"/>
        <w:rPr>
          <w:rFonts w:ascii="Verdana" w:hAnsi="Verdana"/>
          <w:b/>
          <w:u w:val="double"/>
        </w:rPr>
      </w:pPr>
    </w:p>
    <w:p w:rsidR="00FF14A2" w:rsidRDefault="00FF14A2" w:rsidP="0096316E">
      <w:pPr>
        <w:pStyle w:val="NoSpacing"/>
        <w:tabs>
          <w:tab w:val="left" w:pos="0"/>
          <w:tab w:val="left" w:pos="709"/>
          <w:tab w:val="right" w:pos="7513"/>
        </w:tabs>
        <w:jc w:val="both"/>
        <w:rPr>
          <w:rFonts w:ascii="Verdana" w:hAnsi="Verdana"/>
          <w:u w:val="double"/>
        </w:rPr>
      </w:pPr>
      <w:r>
        <w:rPr>
          <w:rFonts w:ascii="Verdana" w:hAnsi="Verdana"/>
        </w:rPr>
        <w:tab/>
        <w:t>At 31 March 201</w:t>
      </w:r>
      <w:r w:rsidR="00980AFF">
        <w:rPr>
          <w:rFonts w:ascii="Verdana" w:hAnsi="Verdana"/>
        </w:rPr>
        <w:t>4</w:t>
      </w:r>
      <w:r>
        <w:rPr>
          <w:rFonts w:ascii="Verdana" w:hAnsi="Verdana"/>
        </w:rPr>
        <w:tab/>
      </w:r>
      <w:r w:rsidRPr="00FF14A2">
        <w:rPr>
          <w:rFonts w:ascii="Verdana" w:hAnsi="Verdana"/>
          <w:u w:val="double"/>
        </w:rPr>
        <w:t>£</w:t>
      </w:r>
      <w:r>
        <w:rPr>
          <w:rFonts w:ascii="Verdana" w:hAnsi="Verdana"/>
          <w:u w:val="double"/>
        </w:rPr>
        <w:t>6</w:t>
      </w:r>
      <w:r w:rsidR="00980AFF">
        <w:rPr>
          <w:rFonts w:ascii="Verdana" w:hAnsi="Verdana"/>
          <w:u w:val="double"/>
        </w:rPr>
        <w:t>31</w:t>
      </w:r>
      <w:r>
        <w:rPr>
          <w:rFonts w:ascii="Verdana" w:hAnsi="Verdana"/>
          <w:u w:val="double"/>
        </w:rPr>
        <w:t>,6</w:t>
      </w:r>
      <w:r w:rsidR="00980AFF">
        <w:rPr>
          <w:rFonts w:ascii="Verdana" w:hAnsi="Verdana"/>
          <w:u w:val="double"/>
        </w:rPr>
        <w:t>18</w:t>
      </w:r>
    </w:p>
    <w:p w:rsidR="00FF14A2" w:rsidRDefault="00FF14A2" w:rsidP="00056961">
      <w:pPr>
        <w:pStyle w:val="NoSpacing"/>
        <w:tabs>
          <w:tab w:val="left" w:pos="0"/>
        </w:tabs>
        <w:jc w:val="both"/>
        <w:rPr>
          <w:rFonts w:ascii="Verdana" w:hAnsi="Verdana"/>
          <w:u w:val="double"/>
        </w:rPr>
      </w:pPr>
    </w:p>
    <w:p w:rsidR="00FF14A2" w:rsidRDefault="00FF14A2" w:rsidP="00056961">
      <w:pPr>
        <w:pStyle w:val="NoSpacing"/>
        <w:tabs>
          <w:tab w:val="left" w:pos="0"/>
        </w:tabs>
        <w:jc w:val="both"/>
        <w:rPr>
          <w:rFonts w:ascii="Verdana" w:hAnsi="Verdana"/>
        </w:rPr>
      </w:pPr>
      <w:r>
        <w:rPr>
          <w:rFonts w:ascii="Verdana" w:hAnsi="Verdana"/>
        </w:rPr>
        <w:t>Although fixed assets are not revalued, the Trustees are satisfied that the aggregate value of assets is in excess of the value included in the financial statements.</w:t>
      </w:r>
    </w:p>
    <w:p w:rsidR="00980AFF" w:rsidRDefault="00980AFF" w:rsidP="00056961">
      <w:pPr>
        <w:pStyle w:val="NoSpacing"/>
        <w:tabs>
          <w:tab w:val="left" w:pos="0"/>
        </w:tabs>
        <w:jc w:val="both"/>
        <w:rPr>
          <w:rFonts w:ascii="Verdana" w:hAnsi="Verdana"/>
        </w:rPr>
      </w:pPr>
    </w:p>
    <w:p w:rsidR="00980AFF" w:rsidRDefault="0096316E" w:rsidP="0096316E">
      <w:pPr>
        <w:pStyle w:val="NoSpacing"/>
        <w:tabs>
          <w:tab w:val="left" w:pos="0"/>
        </w:tabs>
        <w:jc w:val="center"/>
        <w:rPr>
          <w:rFonts w:ascii="Verdana" w:hAnsi="Verdana"/>
        </w:rPr>
      </w:pPr>
      <w:r>
        <w:rPr>
          <w:rFonts w:ascii="Verdana" w:hAnsi="Verdana"/>
          <w:noProof/>
          <w:lang w:eastAsia="en-GB"/>
        </w:rPr>
        <w:drawing>
          <wp:inline distT="0" distB="0" distL="0" distR="0">
            <wp:extent cx="4893365" cy="3670294"/>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32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01367" cy="3676296"/>
                    </a:xfrm>
                    <a:prstGeom prst="rect">
                      <a:avLst/>
                    </a:prstGeom>
                  </pic:spPr>
                </pic:pic>
              </a:graphicData>
            </a:graphic>
          </wp:inline>
        </w:drawing>
      </w:r>
    </w:p>
    <w:p w:rsidR="00980AFF" w:rsidRDefault="00980AFF" w:rsidP="00056961">
      <w:pPr>
        <w:pStyle w:val="NoSpacing"/>
        <w:tabs>
          <w:tab w:val="left" w:pos="0"/>
        </w:tabs>
        <w:jc w:val="both"/>
        <w:rPr>
          <w:rFonts w:ascii="Verdana" w:hAnsi="Verdana"/>
        </w:rPr>
      </w:pPr>
    </w:p>
    <w:p w:rsidR="00980AFF" w:rsidRPr="001C35AE" w:rsidRDefault="0096316E" w:rsidP="001C35AE">
      <w:pPr>
        <w:pStyle w:val="NoSpacing"/>
        <w:tabs>
          <w:tab w:val="left" w:pos="0"/>
        </w:tabs>
        <w:jc w:val="center"/>
        <w:rPr>
          <w:rFonts w:ascii="Verdana" w:hAnsi="Verdana"/>
          <w:sz w:val="16"/>
          <w:szCs w:val="16"/>
        </w:rPr>
      </w:pPr>
      <w:r>
        <w:rPr>
          <w:rFonts w:ascii="Verdana" w:hAnsi="Verdana"/>
          <w:sz w:val="16"/>
          <w:szCs w:val="16"/>
        </w:rPr>
        <w:t>3</w:t>
      </w:r>
      <w:r w:rsidR="001C35AE">
        <w:rPr>
          <w:rFonts w:ascii="Verdana" w:hAnsi="Verdana"/>
          <w:sz w:val="16"/>
          <w:szCs w:val="16"/>
        </w:rPr>
        <w:t>3</w:t>
      </w:r>
    </w:p>
    <w:p w:rsidR="00FF14A2" w:rsidRDefault="003C25A7" w:rsidP="00056961">
      <w:pPr>
        <w:pStyle w:val="NoSpacing"/>
        <w:tabs>
          <w:tab w:val="left" w:pos="0"/>
        </w:tabs>
        <w:jc w:val="both"/>
        <w:rPr>
          <w:rFonts w:ascii="Verdana" w:hAnsi="Verdana"/>
          <w:b/>
        </w:rPr>
      </w:pPr>
      <w:r>
        <w:rPr>
          <w:rFonts w:ascii="Verdana" w:hAnsi="Verdana"/>
        </w:rPr>
        <w:lastRenderedPageBreak/>
        <w:tab/>
      </w:r>
      <w:r w:rsidR="00CC61BB">
        <w:rPr>
          <w:rFonts w:ascii="Verdana" w:hAnsi="Verdana"/>
          <w:b/>
        </w:rPr>
        <w:t>(b)</w:t>
      </w:r>
      <w:r w:rsidR="00CC61BB">
        <w:rPr>
          <w:rFonts w:ascii="Verdana" w:hAnsi="Verdana"/>
          <w:b/>
        </w:rPr>
        <w:tab/>
        <w:t>Other fixed assets</w:t>
      </w:r>
    </w:p>
    <w:p w:rsidR="00F522CD" w:rsidRPr="00F522CD" w:rsidRDefault="00F522CD" w:rsidP="00483B9A">
      <w:pPr>
        <w:pStyle w:val="NoSpacing"/>
        <w:rPr>
          <w:rFonts w:ascii="Verdana" w:hAnsi="Verdana"/>
        </w:rPr>
      </w:pPr>
    </w:p>
    <w:tbl>
      <w:tblPr>
        <w:tblW w:w="9360" w:type="dxa"/>
        <w:tblLook w:val="04A0" w:firstRow="1" w:lastRow="0" w:firstColumn="1" w:lastColumn="0" w:noHBand="0" w:noVBand="1"/>
      </w:tblPr>
      <w:tblGrid>
        <w:gridCol w:w="2680"/>
        <w:gridCol w:w="1431"/>
        <w:gridCol w:w="1839"/>
        <w:gridCol w:w="1575"/>
        <w:gridCol w:w="1835"/>
      </w:tblGrid>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4"/>
                <w:szCs w:val="24"/>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Mobility</w:t>
            </w: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Furniture</w:t>
            </w: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Computer</w:t>
            </w: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Total</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scooters</w:t>
            </w: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fittings and</w:t>
            </w: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equipment</w:t>
            </w: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equipment</w:t>
            </w: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431" w:type="dxa"/>
            <w:tcBorders>
              <w:top w:val="nil"/>
              <w:left w:val="nil"/>
              <w:bottom w:val="nil"/>
              <w:right w:val="nil"/>
            </w:tcBorders>
            <w:shd w:val="clear" w:color="auto" w:fill="auto"/>
            <w:noWrap/>
            <w:vAlign w:val="bottom"/>
            <w:hideMark/>
          </w:tcPr>
          <w:p w:rsidR="00CC61BB" w:rsidRPr="00CC61BB" w:rsidRDefault="00644F1C" w:rsidP="00CC61BB">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CC61BB" w:rsidRPr="00CC61BB">
              <w:rPr>
                <w:rFonts w:ascii="Verdana" w:eastAsia="Times New Roman" w:hAnsi="Verdana" w:cs="Times New Roman"/>
                <w:b/>
                <w:bCs/>
                <w:color w:val="000000"/>
                <w:lang w:eastAsia="en-GB"/>
              </w:rPr>
              <w:t>£</w:t>
            </w: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cente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Cost</w:t>
            </w: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At 1 April 201</w:t>
            </w:r>
            <w:r w:rsidR="003775FD">
              <w:rPr>
                <w:rFonts w:ascii="Verdana" w:eastAsia="Times New Roman" w:hAnsi="Verdana" w:cs="Times New Roman"/>
                <w:color w:val="000000"/>
                <w:lang w:eastAsia="en-GB"/>
              </w:rPr>
              <w:t>4</w:t>
            </w:r>
          </w:p>
        </w:tc>
        <w:tc>
          <w:tcPr>
            <w:tcW w:w="1431" w:type="dxa"/>
            <w:tcBorders>
              <w:top w:val="nil"/>
              <w:left w:val="nil"/>
              <w:bottom w:val="nil"/>
              <w:right w:val="nil"/>
            </w:tcBorders>
            <w:shd w:val="clear" w:color="auto" w:fill="auto"/>
            <w:noWrap/>
            <w:vAlign w:val="bottom"/>
            <w:hideMark/>
          </w:tcPr>
          <w:p w:rsidR="00CC61BB" w:rsidRPr="00CC61BB" w:rsidRDefault="003775FD"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1</w:t>
            </w:r>
            <w:r w:rsidR="00CC61BB" w:rsidRPr="00CC61BB">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099</w:t>
            </w:r>
          </w:p>
        </w:tc>
        <w:tc>
          <w:tcPr>
            <w:tcW w:w="1839" w:type="dxa"/>
            <w:tcBorders>
              <w:top w:val="nil"/>
              <w:left w:val="nil"/>
              <w:bottom w:val="nil"/>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109,</w:t>
            </w:r>
            <w:r w:rsidR="003775FD">
              <w:rPr>
                <w:rFonts w:ascii="Verdana" w:eastAsia="Times New Roman" w:hAnsi="Verdana" w:cs="Times New Roman"/>
                <w:b/>
                <w:bCs/>
                <w:color w:val="000000"/>
                <w:lang w:eastAsia="en-GB"/>
              </w:rPr>
              <w:t>739</w:t>
            </w:r>
          </w:p>
        </w:tc>
        <w:tc>
          <w:tcPr>
            <w:tcW w:w="1575"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4</w:t>
            </w:r>
            <w:r w:rsidR="00CC61BB"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486</w:t>
            </w:r>
          </w:p>
        </w:tc>
        <w:tc>
          <w:tcPr>
            <w:tcW w:w="1835"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CC61BB" w:rsidRPr="00CC61BB">
              <w:rPr>
                <w:rFonts w:ascii="Verdana" w:eastAsia="Times New Roman" w:hAnsi="Verdana" w:cs="Times New Roman"/>
                <w:b/>
                <w:bCs/>
                <w:color w:val="000000"/>
                <w:lang w:eastAsia="en-GB"/>
              </w:rPr>
              <w:t>11</w:t>
            </w:r>
            <w:r w:rsidR="003775FD">
              <w:rPr>
                <w:rFonts w:ascii="Verdana" w:eastAsia="Times New Roman" w:hAnsi="Verdana" w:cs="Times New Roman"/>
                <w:b/>
                <w:bCs/>
                <w:color w:val="000000"/>
                <w:lang w:eastAsia="en-GB"/>
              </w:rPr>
              <w:t>5</w:t>
            </w:r>
            <w:r w:rsidR="00CC61BB"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324</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Additions</w:t>
            </w:r>
          </w:p>
        </w:tc>
        <w:tc>
          <w:tcPr>
            <w:tcW w:w="1431"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c>
          <w:tcPr>
            <w:tcW w:w="1839"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540</w:t>
            </w:r>
          </w:p>
        </w:tc>
        <w:tc>
          <w:tcPr>
            <w:tcW w:w="1575"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 xml:space="preserve">  594</w:t>
            </w:r>
          </w:p>
        </w:tc>
        <w:tc>
          <w:tcPr>
            <w:tcW w:w="1835"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1</w:t>
            </w:r>
            <w:r w:rsidR="00CC61BB"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134</w:t>
            </w:r>
          </w:p>
        </w:tc>
      </w:tr>
      <w:tr w:rsidR="00CC61BB" w:rsidRPr="00CC61BB" w:rsidTr="003775FD">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Disposals</w:t>
            </w:r>
          </w:p>
        </w:tc>
        <w:tc>
          <w:tcPr>
            <w:tcW w:w="1431"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575" w:type="dxa"/>
            <w:tcBorders>
              <w:top w:val="nil"/>
              <w:left w:val="nil"/>
              <w:bottom w:val="nil"/>
              <w:right w:val="nil"/>
            </w:tcBorders>
            <w:shd w:val="clear" w:color="auto" w:fill="auto"/>
            <w:noWrap/>
            <w:vAlign w:val="bottom"/>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c>
          <w:tcPr>
            <w:tcW w:w="1835" w:type="dxa"/>
            <w:tcBorders>
              <w:top w:val="nil"/>
              <w:left w:val="nil"/>
              <w:bottom w:val="nil"/>
              <w:right w:val="nil"/>
            </w:tcBorders>
            <w:shd w:val="clear" w:color="auto" w:fill="auto"/>
            <w:noWrap/>
            <w:vAlign w:val="bottom"/>
            <w:hideMark/>
          </w:tcPr>
          <w:p w:rsidR="00CC61BB" w:rsidRPr="00CC61BB" w:rsidRDefault="003775FD"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Fully depreciated assets</w:t>
            </w:r>
          </w:p>
        </w:tc>
        <w:tc>
          <w:tcPr>
            <w:tcW w:w="1431" w:type="dxa"/>
            <w:tcBorders>
              <w:top w:val="nil"/>
              <w:left w:val="nil"/>
              <w:bottom w:val="single" w:sz="4" w:space="0" w:color="auto"/>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839" w:type="dxa"/>
            <w:tcBorders>
              <w:top w:val="nil"/>
              <w:left w:val="nil"/>
              <w:bottom w:val="single" w:sz="4" w:space="0" w:color="auto"/>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575"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(2,</w:t>
            </w:r>
            <w:r w:rsidR="003775FD">
              <w:rPr>
                <w:rFonts w:ascii="Verdana" w:eastAsia="Times New Roman" w:hAnsi="Verdana" w:cs="Times New Roman"/>
                <w:b/>
                <w:bCs/>
                <w:color w:val="000000"/>
                <w:lang w:eastAsia="en-GB"/>
              </w:rPr>
              <w:t>298</w:t>
            </w:r>
            <w:r w:rsidRPr="00CC61BB">
              <w:rPr>
                <w:rFonts w:ascii="Verdana" w:eastAsia="Times New Roman" w:hAnsi="Verdana" w:cs="Times New Roman"/>
                <w:b/>
                <w:bCs/>
                <w:color w:val="000000"/>
                <w:lang w:eastAsia="en-GB"/>
              </w:rPr>
              <w:t>)</w:t>
            </w:r>
          </w:p>
        </w:tc>
        <w:tc>
          <w:tcPr>
            <w:tcW w:w="1835"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(2,</w:t>
            </w:r>
            <w:r w:rsidR="003775FD">
              <w:rPr>
                <w:rFonts w:ascii="Verdana" w:eastAsia="Times New Roman" w:hAnsi="Verdana" w:cs="Times New Roman"/>
                <w:b/>
                <w:bCs/>
                <w:color w:val="000000"/>
                <w:lang w:eastAsia="en-GB"/>
              </w:rPr>
              <w:t>298</w:t>
            </w:r>
            <w:r w:rsidRPr="00CC61BB">
              <w:rPr>
                <w:rFonts w:ascii="Verdana" w:eastAsia="Times New Roman" w:hAnsi="Verdana" w:cs="Times New Roman"/>
                <w:b/>
                <w:bCs/>
                <w:color w:val="000000"/>
                <w:lang w:eastAsia="en-GB"/>
              </w:rPr>
              <w:t>)</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At 31 March 201</w:t>
            </w:r>
            <w:r w:rsidR="003775FD">
              <w:rPr>
                <w:rFonts w:ascii="Verdana" w:eastAsia="Times New Roman" w:hAnsi="Verdana" w:cs="Times New Roman"/>
                <w:color w:val="000000"/>
                <w:lang w:eastAsia="en-GB"/>
              </w:rPr>
              <w:t>5</w:t>
            </w:r>
          </w:p>
        </w:tc>
        <w:tc>
          <w:tcPr>
            <w:tcW w:w="1431" w:type="dxa"/>
            <w:tcBorders>
              <w:top w:val="nil"/>
              <w:left w:val="nil"/>
              <w:bottom w:val="single" w:sz="4" w:space="0" w:color="auto"/>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1,099</w:t>
            </w:r>
          </w:p>
        </w:tc>
        <w:tc>
          <w:tcPr>
            <w:tcW w:w="1839"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w:t>
            </w:r>
            <w:r w:rsidR="003775FD">
              <w:rPr>
                <w:rFonts w:ascii="Verdana" w:eastAsia="Times New Roman" w:hAnsi="Verdana" w:cs="Times New Roman"/>
                <w:b/>
                <w:bCs/>
                <w:color w:val="000000"/>
                <w:lang w:eastAsia="en-GB"/>
              </w:rPr>
              <w:t>10</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279</w:t>
            </w:r>
          </w:p>
        </w:tc>
        <w:tc>
          <w:tcPr>
            <w:tcW w:w="1575" w:type="dxa"/>
            <w:tcBorders>
              <w:top w:val="nil"/>
              <w:left w:val="nil"/>
              <w:bottom w:val="single" w:sz="4" w:space="0" w:color="auto"/>
              <w:right w:val="nil"/>
            </w:tcBorders>
            <w:shd w:val="clear" w:color="auto" w:fill="auto"/>
            <w:noWrap/>
            <w:vAlign w:val="bottom"/>
            <w:hideMark/>
          </w:tcPr>
          <w:p w:rsidR="00CC61BB" w:rsidRPr="00CC61BB" w:rsidRDefault="003775FD"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2</w:t>
            </w:r>
            <w:r w:rsidR="00CC61BB" w:rsidRPr="00CC61BB">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782</w:t>
            </w:r>
          </w:p>
        </w:tc>
        <w:tc>
          <w:tcPr>
            <w:tcW w:w="1835"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11</w:t>
            </w:r>
            <w:r w:rsidR="003775FD">
              <w:rPr>
                <w:rFonts w:ascii="Verdana" w:eastAsia="Times New Roman" w:hAnsi="Verdana" w:cs="Times New Roman"/>
                <w:b/>
                <w:bCs/>
                <w:color w:val="000000"/>
                <w:lang w:eastAsia="en-GB"/>
              </w:rPr>
              <w:t>4</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160</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Depreciation</w:t>
            </w: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At 1 April 201</w:t>
            </w:r>
            <w:r w:rsidR="003775FD">
              <w:rPr>
                <w:rFonts w:ascii="Verdana" w:eastAsia="Times New Roman" w:hAnsi="Verdana" w:cs="Times New Roman"/>
                <w:color w:val="000000"/>
                <w:lang w:eastAsia="en-GB"/>
              </w:rPr>
              <w:t>4</w:t>
            </w:r>
          </w:p>
        </w:tc>
        <w:tc>
          <w:tcPr>
            <w:tcW w:w="1431"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 xml:space="preserve">      138</w:t>
            </w:r>
          </w:p>
        </w:tc>
        <w:tc>
          <w:tcPr>
            <w:tcW w:w="1839" w:type="dxa"/>
            <w:tcBorders>
              <w:top w:val="nil"/>
              <w:left w:val="nil"/>
              <w:bottom w:val="nil"/>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9</w:t>
            </w:r>
            <w:r w:rsidR="003775FD">
              <w:rPr>
                <w:rFonts w:ascii="Verdana" w:eastAsia="Times New Roman" w:hAnsi="Verdana" w:cs="Times New Roman"/>
                <w:b/>
                <w:bCs/>
                <w:color w:val="000000"/>
                <w:lang w:eastAsia="en-GB"/>
              </w:rPr>
              <w:t>5</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404</w:t>
            </w:r>
          </w:p>
        </w:tc>
        <w:tc>
          <w:tcPr>
            <w:tcW w:w="1575" w:type="dxa"/>
            <w:tcBorders>
              <w:top w:val="nil"/>
              <w:left w:val="nil"/>
              <w:bottom w:val="nil"/>
              <w:right w:val="nil"/>
            </w:tcBorders>
            <w:shd w:val="clear" w:color="auto" w:fill="auto"/>
            <w:noWrap/>
            <w:vAlign w:val="bottom"/>
            <w:hideMark/>
          </w:tcPr>
          <w:p w:rsidR="00CC61BB" w:rsidRPr="00CC61BB" w:rsidRDefault="003775FD"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2</w:t>
            </w:r>
            <w:r w:rsidR="00CC61BB" w:rsidRPr="00CC61BB">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031</w:t>
            </w:r>
          </w:p>
        </w:tc>
        <w:tc>
          <w:tcPr>
            <w:tcW w:w="1835"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97,573</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Charge for the year</w:t>
            </w:r>
          </w:p>
        </w:tc>
        <w:tc>
          <w:tcPr>
            <w:tcW w:w="1431" w:type="dxa"/>
            <w:tcBorders>
              <w:top w:val="nil"/>
              <w:left w:val="nil"/>
              <w:bottom w:val="nil"/>
              <w:right w:val="nil"/>
            </w:tcBorders>
            <w:shd w:val="clear" w:color="auto" w:fill="auto"/>
            <w:noWrap/>
            <w:vAlign w:val="bottom"/>
            <w:hideMark/>
          </w:tcPr>
          <w:p w:rsidR="00CC61BB" w:rsidRPr="00CC61BB" w:rsidRDefault="003C25A7" w:rsidP="003775FD">
            <w:pPr>
              <w:jc w:val="center"/>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 xml:space="preserve">  240</w:t>
            </w:r>
          </w:p>
        </w:tc>
        <w:tc>
          <w:tcPr>
            <w:tcW w:w="1839" w:type="dxa"/>
            <w:tcBorders>
              <w:top w:val="nil"/>
              <w:left w:val="nil"/>
              <w:bottom w:val="nil"/>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w:t>
            </w:r>
            <w:r w:rsidR="003775FD">
              <w:rPr>
                <w:rFonts w:ascii="Verdana" w:eastAsia="Times New Roman" w:hAnsi="Verdana" w:cs="Times New Roman"/>
                <w:b/>
                <w:bCs/>
                <w:color w:val="000000"/>
                <w:lang w:eastAsia="en-GB"/>
              </w:rPr>
              <w:t>673</w:t>
            </w:r>
          </w:p>
        </w:tc>
        <w:tc>
          <w:tcPr>
            <w:tcW w:w="1575" w:type="dxa"/>
            <w:tcBorders>
              <w:top w:val="nil"/>
              <w:left w:val="nil"/>
              <w:bottom w:val="nil"/>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w:t>
            </w:r>
            <w:r w:rsidR="003775FD">
              <w:rPr>
                <w:rFonts w:ascii="Verdana" w:eastAsia="Times New Roman" w:hAnsi="Verdana" w:cs="Times New Roman"/>
                <w:b/>
                <w:bCs/>
                <w:color w:val="000000"/>
                <w:lang w:eastAsia="en-GB"/>
              </w:rPr>
              <w:t>120</w:t>
            </w:r>
          </w:p>
        </w:tc>
        <w:tc>
          <w:tcPr>
            <w:tcW w:w="1835" w:type="dxa"/>
            <w:tcBorders>
              <w:top w:val="nil"/>
              <w:left w:val="nil"/>
              <w:bottom w:val="nil"/>
              <w:right w:val="nil"/>
            </w:tcBorders>
            <w:shd w:val="clear" w:color="auto" w:fill="auto"/>
            <w:noWrap/>
            <w:vAlign w:val="bottom"/>
            <w:hideMark/>
          </w:tcPr>
          <w:p w:rsidR="00CC61BB" w:rsidRPr="00CC61BB" w:rsidRDefault="003775FD"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3</w:t>
            </w:r>
            <w:r w:rsidR="00CC61BB" w:rsidRPr="00CC61BB">
              <w:rPr>
                <w:rFonts w:ascii="Verdana" w:eastAsia="Times New Roman" w:hAnsi="Verdana" w:cs="Times New Roman"/>
                <w:b/>
                <w:bCs/>
                <w:color w:val="000000"/>
                <w:lang w:eastAsia="en-GB"/>
              </w:rPr>
              <w:t>,</w:t>
            </w:r>
            <w:r>
              <w:rPr>
                <w:rFonts w:ascii="Verdana" w:eastAsia="Times New Roman" w:hAnsi="Verdana" w:cs="Times New Roman"/>
                <w:b/>
                <w:bCs/>
                <w:color w:val="000000"/>
                <w:lang w:eastAsia="en-GB"/>
              </w:rPr>
              <w:t>033</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On disposals</w:t>
            </w:r>
          </w:p>
        </w:tc>
        <w:tc>
          <w:tcPr>
            <w:tcW w:w="1431" w:type="dxa"/>
            <w:tcBorders>
              <w:top w:val="nil"/>
              <w:left w:val="nil"/>
              <w:bottom w:val="nil"/>
              <w:right w:val="nil"/>
            </w:tcBorders>
            <w:shd w:val="clear" w:color="auto" w:fill="auto"/>
            <w:noWrap/>
            <w:vAlign w:val="bottom"/>
            <w:hideMark/>
          </w:tcPr>
          <w:p w:rsidR="00CC61BB" w:rsidRPr="00CC61BB" w:rsidRDefault="003C25A7"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3775FD">
              <w:rPr>
                <w:rFonts w:ascii="Verdana" w:eastAsia="Times New Roman" w:hAnsi="Verdana" w:cs="Times New Roman"/>
                <w:b/>
                <w:bCs/>
                <w:color w:val="000000"/>
                <w:lang w:eastAsia="en-GB"/>
              </w:rPr>
              <w:t xml:space="preserve"> -</w:t>
            </w: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575"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c>
          <w:tcPr>
            <w:tcW w:w="1835" w:type="dxa"/>
            <w:tcBorders>
              <w:top w:val="nil"/>
              <w:left w:val="nil"/>
              <w:bottom w:val="nil"/>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Fully depreciated assets</w:t>
            </w:r>
          </w:p>
        </w:tc>
        <w:tc>
          <w:tcPr>
            <w:tcW w:w="1431" w:type="dxa"/>
            <w:tcBorders>
              <w:top w:val="nil"/>
              <w:left w:val="nil"/>
              <w:bottom w:val="single" w:sz="4" w:space="0" w:color="auto"/>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839" w:type="dxa"/>
            <w:tcBorders>
              <w:top w:val="nil"/>
              <w:left w:val="nil"/>
              <w:bottom w:val="single" w:sz="4" w:space="0" w:color="auto"/>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p>
        </w:tc>
        <w:tc>
          <w:tcPr>
            <w:tcW w:w="1575" w:type="dxa"/>
            <w:tcBorders>
              <w:top w:val="nil"/>
              <w:left w:val="nil"/>
              <w:bottom w:val="single" w:sz="4" w:space="0" w:color="auto"/>
              <w:right w:val="nil"/>
            </w:tcBorders>
            <w:shd w:val="clear" w:color="auto" w:fill="auto"/>
            <w:noWrap/>
            <w:vAlign w:val="bottom"/>
            <w:hideMark/>
          </w:tcPr>
          <w:p w:rsidR="00CC61BB" w:rsidRPr="00CC61BB" w:rsidRDefault="00B66F53" w:rsidP="003775FD">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 xml:space="preserve">    </w:t>
            </w:r>
            <w:r w:rsidR="00CC61BB" w:rsidRPr="00CC61BB">
              <w:rPr>
                <w:rFonts w:ascii="Verdana" w:eastAsia="Times New Roman" w:hAnsi="Verdana" w:cs="Times New Roman"/>
                <w:b/>
                <w:bCs/>
                <w:color w:val="000000"/>
                <w:lang w:eastAsia="en-GB"/>
              </w:rPr>
              <w:t>(2,</w:t>
            </w:r>
            <w:r w:rsidR="003775FD">
              <w:rPr>
                <w:rFonts w:ascii="Verdana" w:eastAsia="Times New Roman" w:hAnsi="Verdana" w:cs="Times New Roman"/>
                <w:b/>
                <w:bCs/>
                <w:color w:val="000000"/>
                <w:lang w:eastAsia="en-GB"/>
              </w:rPr>
              <w:t>298</w:t>
            </w:r>
            <w:r w:rsidR="00CC61BB" w:rsidRPr="00CC61BB">
              <w:rPr>
                <w:rFonts w:ascii="Verdana" w:eastAsia="Times New Roman" w:hAnsi="Verdana" w:cs="Times New Roman"/>
                <w:b/>
                <w:bCs/>
                <w:color w:val="000000"/>
                <w:lang w:eastAsia="en-GB"/>
              </w:rPr>
              <w:t>)</w:t>
            </w:r>
          </w:p>
        </w:tc>
        <w:tc>
          <w:tcPr>
            <w:tcW w:w="1835"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(2,</w:t>
            </w:r>
            <w:r w:rsidR="003775FD">
              <w:rPr>
                <w:rFonts w:ascii="Verdana" w:eastAsia="Times New Roman" w:hAnsi="Verdana" w:cs="Times New Roman"/>
                <w:b/>
                <w:bCs/>
                <w:color w:val="000000"/>
                <w:lang w:eastAsia="en-GB"/>
              </w:rPr>
              <w:t>298</w:t>
            </w:r>
            <w:r w:rsidRPr="00CC61BB">
              <w:rPr>
                <w:rFonts w:ascii="Verdana" w:eastAsia="Times New Roman" w:hAnsi="Verdana" w:cs="Times New Roman"/>
                <w:b/>
                <w:bCs/>
                <w:color w:val="000000"/>
                <w:lang w:eastAsia="en-GB"/>
              </w:rPr>
              <w:t>)</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At 31 March 201</w:t>
            </w:r>
            <w:r w:rsidR="003775FD">
              <w:rPr>
                <w:rFonts w:ascii="Verdana" w:eastAsia="Times New Roman" w:hAnsi="Verdana" w:cs="Times New Roman"/>
                <w:color w:val="000000"/>
                <w:lang w:eastAsia="en-GB"/>
              </w:rPr>
              <w:t>5</w:t>
            </w:r>
          </w:p>
        </w:tc>
        <w:tc>
          <w:tcPr>
            <w:tcW w:w="1431" w:type="dxa"/>
            <w:tcBorders>
              <w:top w:val="nil"/>
              <w:left w:val="nil"/>
              <w:bottom w:val="single" w:sz="4" w:space="0" w:color="auto"/>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378</w:t>
            </w:r>
          </w:p>
        </w:tc>
        <w:tc>
          <w:tcPr>
            <w:tcW w:w="1839"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9</w:t>
            </w:r>
            <w:r w:rsidR="003775FD">
              <w:rPr>
                <w:rFonts w:ascii="Verdana" w:eastAsia="Times New Roman" w:hAnsi="Verdana" w:cs="Times New Roman"/>
                <w:b/>
                <w:bCs/>
                <w:color w:val="000000"/>
                <w:lang w:eastAsia="en-GB"/>
              </w:rPr>
              <w:t>7</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077</w:t>
            </w:r>
          </w:p>
        </w:tc>
        <w:tc>
          <w:tcPr>
            <w:tcW w:w="1575" w:type="dxa"/>
            <w:tcBorders>
              <w:top w:val="nil"/>
              <w:left w:val="nil"/>
              <w:bottom w:val="single" w:sz="4" w:space="0" w:color="auto"/>
              <w:right w:val="nil"/>
            </w:tcBorders>
            <w:shd w:val="clear" w:color="auto" w:fill="auto"/>
            <w:noWrap/>
            <w:vAlign w:val="bottom"/>
            <w:hideMark/>
          </w:tcPr>
          <w:p w:rsidR="00CC61BB" w:rsidRPr="00CC61BB" w:rsidRDefault="003775FD" w:rsidP="00CC61BB">
            <w:pPr>
              <w:jc w:val="right"/>
              <w:rPr>
                <w:rFonts w:ascii="Verdana" w:eastAsia="Times New Roman" w:hAnsi="Verdana" w:cs="Times New Roman"/>
                <w:b/>
                <w:bCs/>
                <w:color w:val="000000"/>
                <w:lang w:eastAsia="en-GB"/>
              </w:rPr>
            </w:pPr>
            <w:r>
              <w:rPr>
                <w:rFonts w:ascii="Verdana" w:eastAsia="Times New Roman" w:hAnsi="Verdana" w:cs="Times New Roman"/>
                <w:b/>
                <w:bCs/>
                <w:color w:val="000000"/>
                <w:lang w:eastAsia="en-GB"/>
              </w:rPr>
              <w:t>853</w:t>
            </w:r>
          </w:p>
        </w:tc>
        <w:tc>
          <w:tcPr>
            <w:tcW w:w="1835" w:type="dxa"/>
            <w:tcBorders>
              <w:top w:val="nil"/>
              <w:left w:val="nil"/>
              <w:bottom w:val="single" w:sz="4"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9</w:t>
            </w:r>
            <w:r w:rsidR="003775FD">
              <w:rPr>
                <w:rFonts w:ascii="Verdana" w:eastAsia="Times New Roman" w:hAnsi="Verdana" w:cs="Times New Roman"/>
                <w:b/>
                <w:bCs/>
                <w:color w:val="000000"/>
                <w:lang w:eastAsia="en-GB"/>
              </w:rPr>
              <w:t>8,308</w:t>
            </w: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Net book values</w:t>
            </w: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Verdana" w:eastAsia="Times New Roman" w:hAnsi="Verdana" w:cs="Times New Roman"/>
                <w:b/>
                <w:bCs/>
                <w:color w:val="00000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00"/>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jc w:val="right"/>
              <w:rPr>
                <w:rFonts w:ascii="Times New Roman" w:eastAsia="Times New Roman" w:hAnsi="Times New Roman" w:cs="Times New Roman"/>
                <w:sz w:val="20"/>
                <w:szCs w:val="20"/>
                <w:lang w:eastAsia="en-GB"/>
              </w:rPr>
            </w:pPr>
          </w:p>
        </w:tc>
      </w:tr>
      <w:tr w:rsidR="00CC61BB" w:rsidRPr="00CC61BB" w:rsidTr="003C25A7">
        <w:trPr>
          <w:trHeight w:val="315"/>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At 31 March 201</w:t>
            </w:r>
            <w:r w:rsidR="003775FD">
              <w:rPr>
                <w:rFonts w:ascii="Verdana" w:eastAsia="Times New Roman" w:hAnsi="Verdana" w:cs="Times New Roman"/>
                <w:color w:val="000000"/>
                <w:lang w:eastAsia="en-GB"/>
              </w:rPr>
              <w:t>5</w:t>
            </w:r>
          </w:p>
        </w:tc>
        <w:tc>
          <w:tcPr>
            <w:tcW w:w="1431"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72</w:t>
            </w:r>
            <w:r w:rsidRPr="00CC61BB">
              <w:rPr>
                <w:rFonts w:ascii="Verdana" w:eastAsia="Times New Roman" w:hAnsi="Verdana" w:cs="Times New Roman"/>
                <w:b/>
                <w:bCs/>
                <w:color w:val="000000"/>
                <w:lang w:eastAsia="en-GB"/>
              </w:rPr>
              <w:t>1</w:t>
            </w:r>
          </w:p>
        </w:tc>
        <w:tc>
          <w:tcPr>
            <w:tcW w:w="1839"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w:t>
            </w:r>
            <w:r w:rsidR="003775FD">
              <w:rPr>
                <w:rFonts w:ascii="Verdana" w:eastAsia="Times New Roman" w:hAnsi="Verdana" w:cs="Times New Roman"/>
                <w:b/>
                <w:bCs/>
                <w:color w:val="000000"/>
                <w:lang w:eastAsia="en-GB"/>
              </w:rPr>
              <w:t>3</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202</w:t>
            </w:r>
          </w:p>
        </w:tc>
        <w:tc>
          <w:tcPr>
            <w:tcW w:w="1575"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1</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929</w:t>
            </w:r>
          </w:p>
        </w:tc>
        <w:tc>
          <w:tcPr>
            <w:tcW w:w="1835"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b/>
                <w:bCs/>
                <w:color w:val="000000"/>
                <w:lang w:eastAsia="en-GB"/>
              </w:rPr>
            </w:pPr>
            <w:r w:rsidRPr="00CC61BB">
              <w:rPr>
                <w:rFonts w:ascii="Verdana" w:eastAsia="Times New Roman" w:hAnsi="Verdana" w:cs="Times New Roman"/>
                <w:b/>
                <w:bCs/>
                <w:color w:val="000000"/>
                <w:lang w:eastAsia="en-GB"/>
              </w:rPr>
              <w:t>£1</w:t>
            </w:r>
            <w:r w:rsidR="003775FD">
              <w:rPr>
                <w:rFonts w:ascii="Verdana" w:eastAsia="Times New Roman" w:hAnsi="Verdana" w:cs="Times New Roman"/>
                <w:b/>
                <w:bCs/>
                <w:color w:val="000000"/>
                <w:lang w:eastAsia="en-GB"/>
              </w:rPr>
              <w:t>5</w:t>
            </w:r>
            <w:r w:rsidRPr="00CC61BB">
              <w:rPr>
                <w:rFonts w:ascii="Verdana" w:eastAsia="Times New Roman" w:hAnsi="Verdana" w:cs="Times New Roman"/>
                <w:b/>
                <w:bCs/>
                <w:color w:val="000000"/>
                <w:lang w:eastAsia="en-GB"/>
              </w:rPr>
              <w:t>,</w:t>
            </w:r>
            <w:r w:rsidR="003775FD">
              <w:rPr>
                <w:rFonts w:ascii="Verdana" w:eastAsia="Times New Roman" w:hAnsi="Verdana" w:cs="Times New Roman"/>
                <w:b/>
                <w:bCs/>
                <w:color w:val="000000"/>
                <w:lang w:eastAsia="en-GB"/>
              </w:rPr>
              <w:t>852</w:t>
            </w:r>
          </w:p>
        </w:tc>
      </w:tr>
      <w:tr w:rsidR="00CC61BB" w:rsidRPr="00CC61BB" w:rsidTr="003C25A7">
        <w:trPr>
          <w:trHeight w:val="315"/>
        </w:trPr>
        <w:tc>
          <w:tcPr>
            <w:tcW w:w="2680" w:type="dxa"/>
            <w:tcBorders>
              <w:top w:val="nil"/>
              <w:left w:val="nil"/>
              <w:bottom w:val="nil"/>
              <w:right w:val="nil"/>
            </w:tcBorders>
            <w:shd w:val="clear" w:color="auto" w:fill="auto"/>
            <w:noWrap/>
            <w:vAlign w:val="bottom"/>
            <w:hideMark/>
          </w:tcPr>
          <w:p w:rsidR="00CC61BB" w:rsidRPr="00CC61BB" w:rsidRDefault="00CC61BB" w:rsidP="00CC61BB">
            <w:pPr>
              <w:jc w:val="right"/>
              <w:rPr>
                <w:rFonts w:ascii="Verdana" w:eastAsia="Times New Roman" w:hAnsi="Verdana" w:cs="Times New Roman"/>
                <w:b/>
                <w:bCs/>
                <w:color w:val="000000"/>
                <w:lang w:eastAsia="en-GB"/>
              </w:rPr>
            </w:pPr>
          </w:p>
        </w:tc>
        <w:tc>
          <w:tcPr>
            <w:tcW w:w="1431"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9"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575"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c>
          <w:tcPr>
            <w:tcW w:w="1835" w:type="dxa"/>
            <w:tcBorders>
              <w:top w:val="nil"/>
              <w:left w:val="nil"/>
              <w:bottom w:val="nil"/>
              <w:right w:val="nil"/>
            </w:tcBorders>
            <w:shd w:val="clear" w:color="auto" w:fill="auto"/>
            <w:noWrap/>
            <w:vAlign w:val="bottom"/>
            <w:hideMark/>
          </w:tcPr>
          <w:p w:rsidR="00CC61BB" w:rsidRPr="00CC61BB" w:rsidRDefault="00CC61BB" w:rsidP="00CC61BB">
            <w:pPr>
              <w:rPr>
                <w:rFonts w:ascii="Times New Roman" w:eastAsia="Times New Roman" w:hAnsi="Times New Roman" w:cs="Times New Roman"/>
                <w:sz w:val="20"/>
                <w:szCs w:val="20"/>
                <w:lang w:eastAsia="en-GB"/>
              </w:rPr>
            </w:pPr>
          </w:p>
        </w:tc>
      </w:tr>
      <w:tr w:rsidR="00CC61BB" w:rsidRPr="00CC61BB" w:rsidTr="003C25A7">
        <w:trPr>
          <w:trHeight w:val="315"/>
        </w:trPr>
        <w:tc>
          <w:tcPr>
            <w:tcW w:w="2680" w:type="dxa"/>
            <w:tcBorders>
              <w:top w:val="nil"/>
              <w:left w:val="nil"/>
              <w:bottom w:val="nil"/>
              <w:right w:val="nil"/>
            </w:tcBorders>
            <w:shd w:val="clear" w:color="auto" w:fill="auto"/>
            <w:noWrap/>
            <w:vAlign w:val="bottom"/>
            <w:hideMark/>
          </w:tcPr>
          <w:p w:rsidR="00CC61BB" w:rsidRPr="00CC61BB" w:rsidRDefault="00CC61BB" w:rsidP="003775FD">
            <w:pPr>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 xml:space="preserve">At </w:t>
            </w:r>
            <w:r w:rsidR="003775FD">
              <w:rPr>
                <w:rFonts w:ascii="Verdana" w:eastAsia="Times New Roman" w:hAnsi="Verdana" w:cs="Times New Roman"/>
                <w:color w:val="000000"/>
                <w:lang w:eastAsia="en-GB"/>
              </w:rPr>
              <w:t xml:space="preserve">31 </w:t>
            </w:r>
            <w:r w:rsidRPr="00CC61BB">
              <w:rPr>
                <w:rFonts w:ascii="Verdana" w:eastAsia="Times New Roman" w:hAnsi="Verdana" w:cs="Times New Roman"/>
                <w:color w:val="000000"/>
                <w:lang w:eastAsia="en-GB"/>
              </w:rPr>
              <w:t>March 201</w:t>
            </w:r>
            <w:r w:rsidR="003775FD">
              <w:rPr>
                <w:rFonts w:ascii="Verdana" w:eastAsia="Times New Roman" w:hAnsi="Verdana" w:cs="Times New Roman"/>
                <w:color w:val="000000"/>
                <w:lang w:eastAsia="en-GB"/>
              </w:rPr>
              <w:t>4</w:t>
            </w:r>
          </w:p>
        </w:tc>
        <w:tc>
          <w:tcPr>
            <w:tcW w:w="1431"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w:t>
            </w:r>
            <w:r w:rsidR="003775FD">
              <w:rPr>
                <w:rFonts w:ascii="Verdana" w:eastAsia="Times New Roman" w:hAnsi="Verdana" w:cs="Times New Roman"/>
                <w:color w:val="000000"/>
                <w:lang w:eastAsia="en-GB"/>
              </w:rPr>
              <w:t>961</w:t>
            </w:r>
          </w:p>
        </w:tc>
        <w:tc>
          <w:tcPr>
            <w:tcW w:w="1839"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£1</w:t>
            </w:r>
            <w:r w:rsidR="003775FD">
              <w:rPr>
                <w:rFonts w:ascii="Verdana" w:eastAsia="Times New Roman" w:hAnsi="Verdana" w:cs="Times New Roman"/>
                <w:color w:val="000000"/>
                <w:lang w:eastAsia="en-GB"/>
              </w:rPr>
              <w:t>4</w:t>
            </w:r>
            <w:r w:rsidRPr="00CC61BB">
              <w:rPr>
                <w:rFonts w:ascii="Verdana" w:eastAsia="Times New Roman" w:hAnsi="Verdana" w:cs="Times New Roman"/>
                <w:color w:val="000000"/>
                <w:lang w:eastAsia="en-GB"/>
              </w:rPr>
              <w:t>,</w:t>
            </w:r>
            <w:r w:rsidR="003775FD">
              <w:rPr>
                <w:rFonts w:ascii="Verdana" w:eastAsia="Times New Roman" w:hAnsi="Verdana" w:cs="Times New Roman"/>
                <w:color w:val="000000"/>
                <w:lang w:eastAsia="en-GB"/>
              </w:rPr>
              <w:t>335</w:t>
            </w:r>
          </w:p>
        </w:tc>
        <w:tc>
          <w:tcPr>
            <w:tcW w:w="1575"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w:t>
            </w:r>
            <w:r w:rsidR="003775FD">
              <w:rPr>
                <w:rFonts w:ascii="Verdana" w:eastAsia="Times New Roman" w:hAnsi="Verdana" w:cs="Times New Roman"/>
                <w:color w:val="000000"/>
                <w:lang w:eastAsia="en-GB"/>
              </w:rPr>
              <w:t>2</w:t>
            </w:r>
            <w:r w:rsidRPr="00CC61BB">
              <w:rPr>
                <w:rFonts w:ascii="Verdana" w:eastAsia="Times New Roman" w:hAnsi="Verdana" w:cs="Times New Roman"/>
                <w:color w:val="000000"/>
                <w:lang w:eastAsia="en-GB"/>
              </w:rPr>
              <w:t>,</w:t>
            </w:r>
            <w:r w:rsidR="003775FD">
              <w:rPr>
                <w:rFonts w:ascii="Verdana" w:eastAsia="Times New Roman" w:hAnsi="Verdana" w:cs="Times New Roman"/>
                <w:color w:val="000000"/>
                <w:lang w:eastAsia="en-GB"/>
              </w:rPr>
              <w:t>455</w:t>
            </w:r>
          </w:p>
        </w:tc>
        <w:tc>
          <w:tcPr>
            <w:tcW w:w="1835" w:type="dxa"/>
            <w:tcBorders>
              <w:top w:val="nil"/>
              <w:left w:val="nil"/>
              <w:bottom w:val="double" w:sz="6" w:space="0" w:color="auto"/>
              <w:right w:val="nil"/>
            </w:tcBorders>
            <w:shd w:val="clear" w:color="auto" w:fill="auto"/>
            <w:noWrap/>
            <w:vAlign w:val="bottom"/>
            <w:hideMark/>
          </w:tcPr>
          <w:p w:rsidR="00CC61BB" w:rsidRPr="00CC61BB" w:rsidRDefault="00CC61BB" w:rsidP="003775FD">
            <w:pPr>
              <w:jc w:val="right"/>
              <w:rPr>
                <w:rFonts w:ascii="Verdana" w:eastAsia="Times New Roman" w:hAnsi="Verdana" w:cs="Times New Roman"/>
                <w:color w:val="000000"/>
                <w:lang w:eastAsia="en-GB"/>
              </w:rPr>
            </w:pPr>
            <w:r w:rsidRPr="00CC61BB">
              <w:rPr>
                <w:rFonts w:ascii="Verdana" w:eastAsia="Times New Roman" w:hAnsi="Verdana" w:cs="Times New Roman"/>
                <w:color w:val="000000"/>
                <w:lang w:eastAsia="en-GB"/>
              </w:rPr>
              <w:t>£17,</w:t>
            </w:r>
            <w:r w:rsidR="003775FD">
              <w:rPr>
                <w:rFonts w:ascii="Verdana" w:eastAsia="Times New Roman" w:hAnsi="Verdana" w:cs="Times New Roman"/>
                <w:color w:val="000000"/>
                <w:lang w:eastAsia="en-GB"/>
              </w:rPr>
              <w:t>751</w:t>
            </w:r>
          </w:p>
        </w:tc>
      </w:tr>
    </w:tbl>
    <w:p w:rsidR="00F522CD" w:rsidRDefault="00F522CD" w:rsidP="00483B9A">
      <w:pPr>
        <w:pStyle w:val="NoSpacing"/>
        <w:rPr>
          <w:rFonts w:ascii="Verdana" w:hAnsi="Verdana"/>
        </w:rPr>
      </w:pPr>
    </w:p>
    <w:p w:rsidR="00A95521" w:rsidRDefault="00644F1C" w:rsidP="0096316E">
      <w:pPr>
        <w:pStyle w:val="NoSpacing"/>
        <w:tabs>
          <w:tab w:val="left" w:pos="709"/>
          <w:tab w:val="right" w:pos="7088"/>
          <w:tab w:val="right" w:pos="8647"/>
        </w:tabs>
        <w:rPr>
          <w:rFonts w:ascii="Verdana" w:hAnsi="Verdana"/>
          <w:b/>
        </w:rPr>
      </w:pPr>
      <w:r>
        <w:rPr>
          <w:rFonts w:ascii="Verdana" w:hAnsi="Verdana"/>
          <w:b/>
        </w:rPr>
        <w:t>7.</w:t>
      </w:r>
      <w:r>
        <w:rPr>
          <w:rFonts w:ascii="Verdana" w:hAnsi="Verdana"/>
          <w:b/>
        </w:rPr>
        <w:tab/>
        <w:t>Debtors</w:t>
      </w:r>
      <w:r>
        <w:rPr>
          <w:rFonts w:ascii="Verdana" w:hAnsi="Verdana"/>
          <w:b/>
        </w:rPr>
        <w:tab/>
        <w:t>201</w:t>
      </w:r>
      <w:r w:rsidR="00B118B9">
        <w:rPr>
          <w:rFonts w:ascii="Verdana" w:hAnsi="Verdana"/>
          <w:b/>
        </w:rPr>
        <w:t>5</w:t>
      </w:r>
      <w:r w:rsidR="0096316E">
        <w:rPr>
          <w:rFonts w:ascii="Verdana" w:hAnsi="Verdana"/>
          <w:b/>
        </w:rPr>
        <w:tab/>
      </w:r>
      <w:r>
        <w:rPr>
          <w:rFonts w:ascii="Verdana" w:hAnsi="Verdana"/>
          <w:b/>
        </w:rPr>
        <w:t>201</w:t>
      </w:r>
      <w:r w:rsidR="00B118B9">
        <w:rPr>
          <w:rFonts w:ascii="Verdana" w:hAnsi="Verdana"/>
          <w:b/>
        </w:rPr>
        <w:t>4</w:t>
      </w:r>
    </w:p>
    <w:p w:rsidR="00644F1C" w:rsidRDefault="00644F1C" w:rsidP="0096316E">
      <w:pPr>
        <w:pStyle w:val="NoSpacing"/>
        <w:tabs>
          <w:tab w:val="left" w:pos="709"/>
          <w:tab w:val="right" w:pos="7088"/>
          <w:tab w:val="right" w:pos="8647"/>
        </w:tabs>
        <w:rPr>
          <w:rFonts w:ascii="Verdana" w:hAnsi="Verdana"/>
          <w:b/>
        </w:rPr>
      </w:pPr>
    </w:p>
    <w:p w:rsidR="00644F1C" w:rsidRDefault="00644F1C" w:rsidP="0096316E">
      <w:pPr>
        <w:pStyle w:val="NoSpacing"/>
        <w:tabs>
          <w:tab w:val="left" w:pos="709"/>
          <w:tab w:val="right" w:pos="7088"/>
          <w:tab w:val="right" w:pos="8647"/>
        </w:tabs>
        <w:rPr>
          <w:rFonts w:ascii="Verdana" w:hAnsi="Verdana"/>
          <w:u w:val="double"/>
        </w:rPr>
      </w:pPr>
      <w:r>
        <w:rPr>
          <w:rFonts w:ascii="Verdana" w:hAnsi="Verdana"/>
          <w:b/>
        </w:rPr>
        <w:tab/>
      </w:r>
      <w:r>
        <w:rPr>
          <w:rFonts w:ascii="Verdana" w:hAnsi="Verdana"/>
        </w:rPr>
        <w:t>Other debtors</w:t>
      </w:r>
      <w:r w:rsidR="00B118B9">
        <w:rPr>
          <w:rFonts w:ascii="Verdana" w:hAnsi="Verdana"/>
        </w:rPr>
        <w:t xml:space="preserve"> and prepayments</w:t>
      </w:r>
      <w:r>
        <w:rPr>
          <w:rFonts w:ascii="Verdana" w:hAnsi="Verdana"/>
        </w:rPr>
        <w:tab/>
      </w:r>
      <w:r>
        <w:rPr>
          <w:rFonts w:ascii="Verdana" w:hAnsi="Verdana"/>
          <w:b/>
          <w:u w:val="double"/>
        </w:rPr>
        <w:t>£</w:t>
      </w:r>
      <w:r w:rsidR="00B118B9">
        <w:rPr>
          <w:rFonts w:ascii="Verdana" w:hAnsi="Verdana"/>
          <w:b/>
          <w:u w:val="double"/>
        </w:rPr>
        <w:t>16,</w:t>
      </w:r>
      <w:r>
        <w:rPr>
          <w:rFonts w:ascii="Verdana" w:hAnsi="Verdana"/>
          <w:b/>
          <w:u w:val="double"/>
        </w:rPr>
        <w:t>7</w:t>
      </w:r>
      <w:r w:rsidR="00B118B9">
        <w:rPr>
          <w:rFonts w:ascii="Verdana" w:hAnsi="Verdana"/>
          <w:b/>
          <w:u w:val="double"/>
        </w:rPr>
        <w:t>5</w:t>
      </w:r>
      <w:r>
        <w:rPr>
          <w:rFonts w:ascii="Verdana" w:hAnsi="Verdana"/>
          <w:b/>
          <w:u w:val="double"/>
        </w:rPr>
        <w:t>0</w:t>
      </w:r>
      <w:r>
        <w:rPr>
          <w:rFonts w:ascii="Verdana" w:hAnsi="Verdana"/>
          <w:b/>
        </w:rPr>
        <w:tab/>
      </w:r>
      <w:r>
        <w:rPr>
          <w:rFonts w:ascii="Verdana" w:hAnsi="Verdana"/>
          <w:u w:val="double"/>
        </w:rPr>
        <w:t>£</w:t>
      </w:r>
      <w:r w:rsidR="00B118B9">
        <w:rPr>
          <w:rFonts w:ascii="Verdana" w:hAnsi="Verdana"/>
          <w:u w:val="double"/>
        </w:rPr>
        <w:t>8</w:t>
      </w:r>
      <w:r>
        <w:rPr>
          <w:rFonts w:ascii="Verdana" w:hAnsi="Verdana"/>
          <w:u w:val="double"/>
        </w:rPr>
        <w:t>,</w:t>
      </w:r>
      <w:r w:rsidR="00B118B9">
        <w:rPr>
          <w:rFonts w:ascii="Verdana" w:hAnsi="Verdana"/>
          <w:u w:val="double"/>
        </w:rPr>
        <w:t>770</w:t>
      </w:r>
    </w:p>
    <w:p w:rsidR="00644F1C" w:rsidRDefault="00644F1C" w:rsidP="00483B9A">
      <w:pPr>
        <w:pStyle w:val="NoSpacing"/>
        <w:rPr>
          <w:rFonts w:ascii="Verdana" w:hAnsi="Verdana"/>
          <w:u w:val="double"/>
        </w:rPr>
      </w:pPr>
    </w:p>
    <w:p w:rsidR="00644F1C" w:rsidRPr="00644F1C" w:rsidRDefault="00644F1C" w:rsidP="00483B9A">
      <w:pPr>
        <w:pStyle w:val="NoSpacing"/>
        <w:rPr>
          <w:rFonts w:ascii="Verdana" w:hAnsi="Verdana"/>
        </w:rPr>
      </w:pPr>
      <w:r>
        <w:rPr>
          <w:rFonts w:ascii="Verdana" w:hAnsi="Verdana"/>
        </w:rPr>
        <w:t xml:space="preserve">No loans have been made or are outstanding to Board members, officials or employees.  </w:t>
      </w:r>
    </w:p>
    <w:p w:rsidR="00644F1C" w:rsidRDefault="00644F1C" w:rsidP="00483B9A">
      <w:pPr>
        <w:pStyle w:val="NoSpacing"/>
        <w:rPr>
          <w:rFonts w:ascii="Verdana" w:hAnsi="Verdana"/>
          <w:b/>
        </w:rPr>
      </w:pPr>
    </w:p>
    <w:p w:rsidR="007A7224" w:rsidRDefault="007A7224" w:rsidP="0096316E">
      <w:pPr>
        <w:pStyle w:val="NoSpacing"/>
        <w:tabs>
          <w:tab w:val="left" w:pos="709"/>
          <w:tab w:val="right" w:pos="7088"/>
          <w:tab w:val="right" w:pos="8647"/>
        </w:tabs>
        <w:rPr>
          <w:rFonts w:ascii="Verdana" w:hAnsi="Verdana"/>
          <w:b/>
        </w:rPr>
      </w:pPr>
      <w:r>
        <w:rPr>
          <w:rFonts w:ascii="Verdana" w:hAnsi="Verdana"/>
          <w:b/>
        </w:rPr>
        <w:t>8.</w:t>
      </w:r>
      <w:r>
        <w:rPr>
          <w:rFonts w:ascii="Verdana" w:hAnsi="Verdana"/>
          <w:b/>
        </w:rPr>
        <w:tab/>
        <w:t>Creditors:  Amounts Falling Due Within One Year</w:t>
      </w:r>
    </w:p>
    <w:p w:rsidR="007A7224" w:rsidRDefault="007A7224" w:rsidP="0096316E">
      <w:pPr>
        <w:pStyle w:val="NoSpacing"/>
        <w:tabs>
          <w:tab w:val="left" w:pos="709"/>
          <w:tab w:val="right" w:pos="7088"/>
          <w:tab w:val="right" w:pos="8647"/>
        </w:tabs>
        <w:rPr>
          <w:rFonts w:ascii="Verdana" w:hAnsi="Verdana"/>
          <w:b/>
        </w:rPr>
      </w:pPr>
    </w:p>
    <w:p w:rsidR="007A7224" w:rsidRDefault="007A7224" w:rsidP="0096316E">
      <w:pPr>
        <w:pStyle w:val="NoSpacing"/>
        <w:tabs>
          <w:tab w:val="left" w:pos="709"/>
          <w:tab w:val="right" w:pos="7088"/>
          <w:tab w:val="right" w:pos="8647"/>
        </w:tabs>
        <w:rPr>
          <w:rFonts w:ascii="Verdana" w:hAnsi="Verdana"/>
          <w:b/>
        </w:rPr>
      </w:pPr>
      <w:r>
        <w:rPr>
          <w:rFonts w:ascii="Verdana" w:hAnsi="Verdana"/>
          <w:b/>
        </w:rPr>
        <w:tab/>
      </w:r>
      <w:r>
        <w:rPr>
          <w:rFonts w:ascii="Verdana" w:hAnsi="Verdana"/>
        </w:rPr>
        <w:tab/>
      </w:r>
      <w:r>
        <w:rPr>
          <w:rFonts w:ascii="Verdana" w:hAnsi="Verdana"/>
          <w:b/>
        </w:rPr>
        <w:t>201</w:t>
      </w:r>
      <w:r w:rsidR="00164153">
        <w:rPr>
          <w:rFonts w:ascii="Verdana" w:hAnsi="Verdana"/>
          <w:b/>
        </w:rPr>
        <w:t>5</w:t>
      </w:r>
      <w:r>
        <w:rPr>
          <w:rFonts w:ascii="Verdana" w:hAnsi="Verdana"/>
          <w:b/>
        </w:rPr>
        <w:tab/>
        <w:t>201</w:t>
      </w:r>
      <w:r w:rsidR="00164153">
        <w:rPr>
          <w:rFonts w:ascii="Verdana" w:hAnsi="Verdana"/>
          <w:b/>
        </w:rPr>
        <w:t>4</w:t>
      </w:r>
    </w:p>
    <w:p w:rsidR="007A7224" w:rsidRDefault="007A7224" w:rsidP="0096316E">
      <w:pPr>
        <w:pStyle w:val="NoSpacing"/>
        <w:tabs>
          <w:tab w:val="left" w:pos="709"/>
          <w:tab w:val="right" w:pos="7088"/>
          <w:tab w:val="right" w:pos="8647"/>
        </w:tabs>
        <w:rPr>
          <w:rFonts w:ascii="Verdana" w:hAnsi="Verdana"/>
          <w:b/>
        </w:rPr>
      </w:pPr>
      <w:r>
        <w:rPr>
          <w:rFonts w:ascii="Verdana" w:hAnsi="Verdana"/>
          <w:b/>
        </w:rPr>
        <w:tab/>
      </w:r>
      <w:r>
        <w:rPr>
          <w:rFonts w:ascii="Verdana" w:hAnsi="Verdana"/>
          <w:b/>
        </w:rPr>
        <w:tab/>
        <w:t>£</w:t>
      </w:r>
      <w:r>
        <w:rPr>
          <w:rFonts w:ascii="Verdana" w:hAnsi="Verdana"/>
          <w:b/>
        </w:rPr>
        <w:tab/>
        <w:t>£</w:t>
      </w:r>
    </w:p>
    <w:p w:rsidR="007A7224" w:rsidRDefault="007A7224" w:rsidP="0096316E">
      <w:pPr>
        <w:pStyle w:val="NoSpacing"/>
        <w:tabs>
          <w:tab w:val="left" w:pos="709"/>
          <w:tab w:val="right" w:pos="7088"/>
          <w:tab w:val="right" w:pos="8647"/>
        </w:tabs>
        <w:rPr>
          <w:rFonts w:ascii="Verdana" w:hAnsi="Verdana"/>
          <w:b/>
        </w:rPr>
      </w:pPr>
    </w:p>
    <w:p w:rsidR="007A7224" w:rsidRDefault="007A7224" w:rsidP="0096316E">
      <w:pPr>
        <w:pStyle w:val="NoSpacing"/>
        <w:tabs>
          <w:tab w:val="left" w:pos="709"/>
          <w:tab w:val="right" w:pos="7088"/>
          <w:tab w:val="right" w:pos="8647"/>
        </w:tabs>
        <w:rPr>
          <w:rFonts w:ascii="Verdana" w:hAnsi="Verdana"/>
        </w:rPr>
      </w:pPr>
      <w:r>
        <w:rPr>
          <w:rFonts w:ascii="Verdana" w:hAnsi="Verdana"/>
        </w:rPr>
        <w:t>Loans (secured – see note 9)</w:t>
      </w:r>
      <w:r>
        <w:rPr>
          <w:rFonts w:ascii="Verdana" w:hAnsi="Verdana"/>
        </w:rPr>
        <w:tab/>
      </w:r>
      <w:r w:rsidR="00164153" w:rsidRPr="00164153">
        <w:rPr>
          <w:rFonts w:ascii="Verdana" w:hAnsi="Verdana"/>
          <w:b/>
        </w:rPr>
        <w:t>3</w:t>
      </w:r>
      <w:r>
        <w:rPr>
          <w:rFonts w:ascii="Verdana" w:hAnsi="Verdana"/>
          <w:b/>
        </w:rPr>
        <w:t>,5</w:t>
      </w:r>
      <w:r w:rsidR="00164153">
        <w:rPr>
          <w:rFonts w:ascii="Verdana" w:hAnsi="Verdana"/>
          <w:b/>
        </w:rPr>
        <w:t>85</w:t>
      </w:r>
      <w:r>
        <w:rPr>
          <w:rFonts w:ascii="Verdana" w:hAnsi="Verdana"/>
          <w:b/>
        </w:rPr>
        <w:tab/>
      </w:r>
      <w:r w:rsidR="0096316E" w:rsidRPr="0096316E">
        <w:rPr>
          <w:rFonts w:ascii="Verdana" w:hAnsi="Verdana"/>
        </w:rPr>
        <w:t>2</w:t>
      </w:r>
      <w:r w:rsidR="00164153">
        <w:rPr>
          <w:rFonts w:ascii="Verdana" w:hAnsi="Verdana"/>
        </w:rPr>
        <w:t>4</w:t>
      </w:r>
      <w:r>
        <w:rPr>
          <w:rFonts w:ascii="Verdana" w:hAnsi="Verdana"/>
        </w:rPr>
        <w:t>,</w:t>
      </w:r>
      <w:r w:rsidR="00164153">
        <w:rPr>
          <w:rFonts w:ascii="Verdana" w:hAnsi="Verdana"/>
        </w:rPr>
        <w:t>554</w:t>
      </w:r>
    </w:p>
    <w:p w:rsidR="007A7224" w:rsidRPr="00164153" w:rsidRDefault="007A7224" w:rsidP="0096316E">
      <w:pPr>
        <w:pStyle w:val="NoSpacing"/>
        <w:tabs>
          <w:tab w:val="left" w:pos="709"/>
          <w:tab w:val="right" w:pos="7088"/>
          <w:tab w:val="right" w:pos="8647"/>
        </w:tabs>
        <w:rPr>
          <w:rFonts w:ascii="Verdana" w:hAnsi="Verdana"/>
          <w:u w:val="single"/>
        </w:rPr>
      </w:pPr>
      <w:r>
        <w:rPr>
          <w:rFonts w:ascii="Verdana" w:hAnsi="Verdana"/>
        </w:rPr>
        <w:t>Other creditors</w:t>
      </w:r>
      <w:r>
        <w:rPr>
          <w:rFonts w:ascii="Verdana" w:hAnsi="Verdana"/>
        </w:rPr>
        <w:tab/>
      </w:r>
      <w:r w:rsidR="00164153" w:rsidRPr="00164153">
        <w:rPr>
          <w:rFonts w:ascii="Verdana" w:hAnsi="Verdana"/>
          <w:b/>
          <w:u w:val="single"/>
        </w:rPr>
        <w:t>45</w:t>
      </w:r>
      <w:r w:rsidRPr="00164153">
        <w:rPr>
          <w:rFonts w:ascii="Verdana" w:hAnsi="Verdana"/>
          <w:b/>
          <w:u w:val="single"/>
        </w:rPr>
        <w:t>,</w:t>
      </w:r>
      <w:r w:rsidR="00164153" w:rsidRPr="00164153">
        <w:rPr>
          <w:rFonts w:ascii="Verdana" w:hAnsi="Verdana"/>
          <w:b/>
          <w:u w:val="single"/>
        </w:rPr>
        <w:t>546</w:t>
      </w:r>
      <w:r>
        <w:rPr>
          <w:rFonts w:ascii="Verdana" w:hAnsi="Verdana"/>
        </w:rPr>
        <w:tab/>
      </w:r>
      <w:r w:rsidR="00164153" w:rsidRPr="00164153">
        <w:rPr>
          <w:rFonts w:ascii="Verdana" w:hAnsi="Verdana"/>
          <w:u w:val="single"/>
        </w:rPr>
        <w:t>30</w:t>
      </w:r>
      <w:r w:rsidRPr="00164153">
        <w:rPr>
          <w:rFonts w:ascii="Verdana" w:hAnsi="Verdana"/>
          <w:u w:val="single"/>
        </w:rPr>
        <w:t>,</w:t>
      </w:r>
      <w:r w:rsidR="00164153" w:rsidRPr="00164153">
        <w:rPr>
          <w:rFonts w:ascii="Verdana" w:hAnsi="Verdana"/>
          <w:u w:val="single"/>
        </w:rPr>
        <w:t>473</w:t>
      </w:r>
    </w:p>
    <w:p w:rsidR="007A7224" w:rsidRPr="00164153" w:rsidRDefault="007A7224" w:rsidP="0096316E">
      <w:pPr>
        <w:pStyle w:val="NoSpacing"/>
        <w:tabs>
          <w:tab w:val="left" w:pos="709"/>
          <w:tab w:val="right" w:pos="7088"/>
          <w:tab w:val="right" w:pos="8647"/>
        </w:tabs>
        <w:rPr>
          <w:rFonts w:ascii="Verdana" w:hAnsi="Verdana"/>
          <w:u w:val="single"/>
        </w:rPr>
      </w:pPr>
    </w:p>
    <w:p w:rsidR="007A7224" w:rsidRDefault="00164153" w:rsidP="0096316E">
      <w:pPr>
        <w:pStyle w:val="NoSpacing"/>
        <w:tabs>
          <w:tab w:val="left" w:pos="709"/>
          <w:tab w:val="right" w:pos="7088"/>
          <w:tab w:val="right" w:pos="8647"/>
        </w:tabs>
        <w:rPr>
          <w:rFonts w:ascii="Verdana" w:hAnsi="Verdana"/>
          <w:u w:val="double"/>
        </w:rPr>
      </w:pPr>
      <w:r>
        <w:rPr>
          <w:rFonts w:ascii="Verdana" w:hAnsi="Verdana"/>
        </w:rPr>
        <w:tab/>
      </w:r>
      <w:r>
        <w:rPr>
          <w:rFonts w:ascii="Verdana" w:hAnsi="Verdana"/>
        </w:rPr>
        <w:tab/>
      </w:r>
      <w:r w:rsidR="007A7224" w:rsidRPr="007A7224">
        <w:rPr>
          <w:rFonts w:ascii="Verdana" w:hAnsi="Verdana"/>
          <w:b/>
          <w:u w:val="double"/>
        </w:rPr>
        <w:t>£</w:t>
      </w:r>
      <w:r>
        <w:rPr>
          <w:rFonts w:ascii="Verdana" w:hAnsi="Verdana"/>
          <w:b/>
          <w:u w:val="double"/>
        </w:rPr>
        <w:t>49</w:t>
      </w:r>
      <w:r w:rsidR="007A7224" w:rsidRPr="007A7224">
        <w:rPr>
          <w:rFonts w:ascii="Verdana" w:hAnsi="Verdana"/>
          <w:b/>
          <w:u w:val="double"/>
        </w:rPr>
        <w:t>,</w:t>
      </w:r>
      <w:r>
        <w:rPr>
          <w:rFonts w:ascii="Verdana" w:hAnsi="Verdana"/>
          <w:b/>
          <w:u w:val="double"/>
        </w:rPr>
        <w:t>131</w:t>
      </w:r>
      <w:r w:rsidR="007A7224">
        <w:rPr>
          <w:rFonts w:ascii="Verdana" w:hAnsi="Verdana"/>
          <w:b/>
        </w:rPr>
        <w:tab/>
      </w:r>
      <w:r w:rsidR="0096316E">
        <w:rPr>
          <w:rFonts w:ascii="Verdana" w:hAnsi="Verdana"/>
        </w:rPr>
        <w:t>£55</w:t>
      </w:r>
      <w:r w:rsidR="007A7224" w:rsidRPr="007A7224">
        <w:rPr>
          <w:rFonts w:ascii="Verdana" w:hAnsi="Verdana"/>
          <w:u w:val="double"/>
        </w:rPr>
        <w:t>,</w:t>
      </w:r>
      <w:r>
        <w:rPr>
          <w:rFonts w:ascii="Verdana" w:hAnsi="Verdana"/>
          <w:u w:val="double"/>
        </w:rPr>
        <w:t>027</w:t>
      </w:r>
    </w:p>
    <w:p w:rsidR="001C35AE" w:rsidRDefault="001C35AE" w:rsidP="001C35AE">
      <w:pPr>
        <w:pStyle w:val="NoSpacing"/>
        <w:jc w:val="center"/>
        <w:rPr>
          <w:rFonts w:ascii="Verdana" w:hAnsi="Verdana"/>
          <w:sz w:val="16"/>
          <w:szCs w:val="16"/>
          <w:u w:val="double"/>
        </w:rPr>
      </w:pPr>
    </w:p>
    <w:p w:rsidR="001C35AE" w:rsidRPr="001C35AE" w:rsidRDefault="001C35AE" w:rsidP="001C35AE">
      <w:pPr>
        <w:pStyle w:val="NoSpacing"/>
        <w:jc w:val="center"/>
        <w:rPr>
          <w:rFonts w:ascii="Verdana" w:hAnsi="Verdana"/>
          <w:sz w:val="16"/>
          <w:szCs w:val="16"/>
        </w:rPr>
      </w:pPr>
      <w:r w:rsidRPr="001C35AE">
        <w:rPr>
          <w:rFonts w:ascii="Verdana" w:hAnsi="Verdana"/>
          <w:sz w:val="16"/>
          <w:szCs w:val="16"/>
        </w:rPr>
        <w:t>34</w:t>
      </w:r>
    </w:p>
    <w:p w:rsidR="00782C31" w:rsidRPr="00782C31" w:rsidRDefault="00782C31" w:rsidP="00483B9A">
      <w:pPr>
        <w:pStyle w:val="NoSpacing"/>
        <w:rPr>
          <w:rFonts w:ascii="Verdana" w:hAnsi="Verdana"/>
        </w:rPr>
      </w:pPr>
      <w:r w:rsidRPr="00782C31">
        <w:rPr>
          <w:rFonts w:ascii="Verdana" w:hAnsi="Verdana"/>
        </w:rPr>
        <w:lastRenderedPageBreak/>
        <w:t>Included within other creditors and accruals is £10,000 of donation income which has been deferred. This income will be released when the related costs are incurred.</w:t>
      </w:r>
    </w:p>
    <w:p w:rsidR="007A7224" w:rsidRPr="00782C31" w:rsidRDefault="007A7224" w:rsidP="00483B9A">
      <w:pPr>
        <w:pStyle w:val="NoSpacing"/>
        <w:rPr>
          <w:rFonts w:ascii="Verdana" w:hAnsi="Verdana"/>
        </w:rPr>
      </w:pPr>
    </w:p>
    <w:p w:rsidR="007A7224" w:rsidRDefault="007A7224" w:rsidP="00483B9A">
      <w:pPr>
        <w:pStyle w:val="NoSpacing"/>
        <w:rPr>
          <w:rFonts w:ascii="Verdana" w:hAnsi="Verdana"/>
          <w:b/>
        </w:rPr>
      </w:pPr>
      <w:r>
        <w:rPr>
          <w:rFonts w:ascii="Verdana" w:hAnsi="Verdana"/>
          <w:b/>
        </w:rPr>
        <w:t>9.</w:t>
      </w:r>
      <w:r>
        <w:rPr>
          <w:rFonts w:ascii="Verdana" w:hAnsi="Verdana"/>
          <w:b/>
        </w:rPr>
        <w:tab/>
        <w:t>Creditors:  Amounts Falling due After More Than One Year</w:t>
      </w:r>
    </w:p>
    <w:p w:rsidR="007A7224" w:rsidRDefault="007A7224" w:rsidP="00483B9A">
      <w:pPr>
        <w:pStyle w:val="NoSpacing"/>
        <w:rPr>
          <w:rFonts w:ascii="Verdana" w:hAnsi="Verdana"/>
          <w:b/>
        </w:rPr>
      </w:pPr>
    </w:p>
    <w:p w:rsidR="007A7224" w:rsidRDefault="007A7224" w:rsidP="007A7224">
      <w:pPr>
        <w:pStyle w:val="NoSpacing"/>
        <w:rPr>
          <w:rFonts w:ascii="Verdana" w:hAnsi="Verdana"/>
        </w:rPr>
      </w:pPr>
      <w:r>
        <w:rPr>
          <w:rFonts w:ascii="Verdana" w:hAnsi="Verdana"/>
        </w:rPr>
        <w:t>Loans on mortgage secured by a charge on the Association’s housing land and buildings:</w:t>
      </w:r>
    </w:p>
    <w:p w:rsidR="007A7224" w:rsidRDefault="007A7224" w:rsidP="007A7224">
      <w:pPr>
        <w:pStyle w:val="NoSpacing"/>
        <w:rPr>
          <w:rFonts w:ascii="Verdana" w:hAnsi="Verdana"/>
        </w:rPr>
      </w:pPr>
    </w:p>
    <w:p w:rsidR="007A7224" w:rsidRDefault="007A7224" w:rsidP="0096316E">
      <w:pPr>
        <w:pStyle w:val="NoSpacing"/>
        <w:tabs>
          <w:tab w:val="right" w:pos="7088"/>
          <w:tab w:val="right" w:pos="8647"/>
        </w:tabs>
        <w:rPr>
          <w:rFonts w:ascii="Verdana" w:hAnsi="Verdana"/>
          <w:b/>
        </w:rPr>
      </w:pPr>
      <w:r>
        <w:rPr>
          <w:rFonts w:ascii="Verdana" w:hAnsi="Verdana"/>
        </w:rPr>
        <w:tab/>
      </w:r>
      <w:r>
        <w:rPr>
          <w:rFonts w:ascii="Verdana" w:hAnsi="Verdana"/>
          <w:b/>
        </w:rPr>
        <w:t>201</w:t>
      </w:r>
      <w:r w:rsidR="00782C31">
        <w:rPr>
          <w:rFonts w:ascii="Verdana" w:hAnsi="Verdana"/>
          <w:b/>
        </w:rPr>
        <w:t>5</w:t>
      </w:r>
      <w:r>
        <w:rPr>
          <w:rFonts w:ascii="Verdana" w:hAnsi="Verdana"/>
          <w:b/>
        </w:rPr>
        <w:tab/>
        <w:t>201</w:t>
      </w:r>
      <w:r w:rsidR="00782C31">
        <w:rPr>
          <w:rFonts w:ascii="Verdana" w:hAnsi="Verdana"/>
          <w:b/>
        </w:rPr>
        <w:t>4</w:t>
      </w:r>
    </w:p>
    <w:p w:rsidR="007A7224" w:rsidRDefault="007A7224" w:rsidP="0096316E">
      <w:pPr>
        <w:pStyle w:val="NoSpacing"/>
        <w:tabs>
          <w:tab w:val="right" w:pos="7088"/>
          <w:tab w:val="right" w:pos="8647"/>
        </w:tabs>
        <w:rPr>
          <w:rFonts w:ascii="Verdana" w:hAnsi="Verdana"/>
          <w:b/>
        </w:rPr>
      </w:pPr>
      <w:r>
        <w:rPr>
          <w:rFonts w:ascii="Verdana" w:hAnsi="Verdana"/>
          <w:b/>
        </w:rPr>
        <w:tab/>
        <w:t>£</w:t>
      </w:r>
      <w:r w:rsidR="00891F5B">
        <w:rPr>
          <w:rFonts w:ascii="Verdana" w:hAnsi="Verdana"/>
          <w:b/>
        </w:rPr>
        <w:tab/>
        <w:t>£</w:t>
      </w:r>
    </w:p>
    <w:p w:rsidR="007A7224" w:rsidRDefault="007A7224" w:rsidP="0096316E">
      <w:pPr>
        <w:pStyle w:val="NoSpacing"/>
        <w:tabs>
          <w:tab w:val="right" w:pos="7088"/>
          <w:tab w:val="right" w:pos="8647"/>
        </w:tabs>
        <w:rPr>
          <w:rFonts w:ascii="Verdana" w:hAnsi="Verdana"/>
          <w:b/>
        </w:rPr>
      </w:pPr>
    </w:p>
    <w:p w:rsidR="007A7224" w:rsidRDefault="007A7224" w:rsidP="0096316E">
      <w:pPr>
        <w:pStyle w:val="NoSpacing"/>
        <w:tabs>
          <w:tab w:val="right" w:pos="7088"/>
          <w:tab w:val="right" w:pos="8647"/>
        </w:tabs>
        <w:rPr>
          <w:rFonts w:ascii="Verdana" w:hAnsi="Verdana"/>
          <w:u w:val="double"/>
        </w:rPr>
      </w:pPr>
      <w:r>
        <w:rPr>
          <w:rFonts w:ascii="Verdana" w:hAnsi="Verdana"/>
        </w:rPr>
        <w:t>Loans</w:t>
      </w:r>
      <w:r>
        <w:rPr>
          <w:rFonts w:ascii="Verdana" w:hAnsi="Verdana"/>
        </w:rPr>
        <w:tab/>
      </w:r>
      <w:r>
        <w:rPr>
          <w:rFonts w:ascii="Verdana" w:hAnsi="Verdana"/>
          <w:b/>
          <w:u w:val="double"/>
        </w:rPr>
        <w:t>£</w:t>
      </w:r>
      <w:r w:rsidR="00782C31">
        <w:rPr>
          <w:rFonts w:ascii="Verdana" w:hAnsi="Verdana"/>
          <w:b/>
          <w:u w:val="double"/>
        </w:rPr>
        <w:t>96</w:t>
      </w:r>
      <w:r>
        <w:rPr>
          <w:rFonts w:ascii="Verdana" w:hAnsi="Verdana"/>
          <w:b/>
          <w:u w:val="double"/>
        </w:rPr>
        <w:t>,</w:t>
      </w:r>
      <w:r w:rsidR="00782C31">
        <w:rPr>
          <w:rFonts w:ascii="Verdana" w:hAnsi="Verdana"/>
          <w:b/>
          <w:u w:val="double"/>
        </w:rPr>
        <w:t>60</w:t>
      </w:r>
      <w:r>
        <w:rPr>
          <w:rFonts w:ascii="Verdana" w:hAnsi="Verdana"/>
          <w:b/>
          <w:u w:val="double"/>
        </w:rPr>
        <w:t>2</w:t>
      </w:r>
      <w:r w:rsidR="00891F5B" w:rsidRPr="00891F5B">
        <w:rPr>
          <w:rFonts w:ascii="Verdana" w:hAnsi="Verdana"/>
          <w:b/>
        </w:rPr>
        <w:tab/>
      </w:r>
      <w:r>
        <w:rPr>
          <w:rFonts w:ascii="Verdana" w:hAnsi="Verdana"/>
          <w:u w:val="double"/>
        </w:rPr>
        <w:t>£1</w:t>
      </w:r>
      <w:r w:rsidR="00782C31">
        <w:rPr>
          <w:rFonts w:ascii="Verdana" w:hAnsi="Verdana"/>
          <w:u w:val="double"/>
        </w:rPr>
        <w:t>02</w:t>
      </w:r>
      <w:r>
        <w:rPr>
          <w:rFonts w:ascii="Verdana" w:hAnsi="Verdana"/>
          <w:u w:val="double"/>
        </w:rPr>
        <w:t>,</w:t>
      </w:r>
      <w:r w:rsidR="00782C31">
        <w:rPr>
          <w:rFonts w:ascii="Verdana" w:hAnsi="Verdana"/>
          <w:u w:val="double"/>
        </w:rPr>
        <w:t>522</w:t>
      </w:r>
    </w:p>
    <w:p w:rsidR="007A7224" w:rsidRDefault="007A7224" w:rsidP="007A7224">
      <w:pPr>
        <w:pStyle w:val="NoSpacing"/>
        <w:rPr>
          <w:rFonts w:ascii="Verdana" w:hAnsi="Verdana"/>
          <w:u w:val="double"/>
        </w:rPr>
      </w:pPr>
    </w:p>
    <w:p w:rsidR="007A7224" w:rsidRDefault="007A7224" w:rsidP="00891F5B">
      <w:pPr>
        <w:pStyle w:val="NoSpacing"/>
        <w:tabs>
          <w:tab w:val="left" w:pos="709"/>
          <w:tab w:val="right" w:pos="7088"/>
          <w:tab w:val="right" w:pos="8789"/>
        </w:tabs>
        <w:rPr>
          <w:rFonts w:ascii="Verdana" w:hAnsi="Verdana"/>
          <w:b/>
        </w:rPr>
      </w:pPr>
      <w:r>
        <w:rPr>
          <w:rFonts w:ascii="Verdana" w:hAnsi="Verdana"/>
          <w:b/>
        </w:rPr>
        <w:t>Total Loans</w:t>
      </w:r>
    </w:p>
    <w:p w:rsidR="007A7224" w:rsidRDefault="007A7224" w:rsidP="00891F5B">
      <w:pPr>
        <w:pStyle w:val="NoSpacing"/>
        <w:tabs>
          <w:tab w:val="left" w:pos="709"/>
          <w:tab w:val="right" w:pos="7088"/>
          <w:tab w:val="right" w:pos="8789"/>
        </w:tabs>
        <w:rPr>
          <w:rFonts w:ascii="Verdana" w:hAnsi="Verdana"/>
          <w:b/>
        </w:rPr>
      </w:pPr>
    </w:p>
    <w:p w:rsidR="007A7224" w:rsidRDefault="001A7CE7" w:rsidP="00891F5B">
      <w:pPr>
        <w:pStyle w:val="NoSpacing"/>
        <w:tabs>
          <w:tab w:val="left" w:pos="709"/>
          <w:tab w:val="right" w:pos="7088"/>
          <w:tab w:val="right" w:pos="8789"/>
        </w:tabs>
        <w:rPr>
          <w:rFonts w:ascii="Verdana" w:hAnsi="Verdana"/>
        </w:rPr>
      </w:pPr>
      <w:r>
        <w:rPr>
          <w:rFonts w:ascii="Verdana" w:hAnsi="Verdana"/>
          <w:b/>
        </w:rPr>
        <w:tab/>
      </w:r>
      <w:r>
        <w:rPr>
          <w:rFonts w:ascii="Verdana" w:hAnsi="Verdana"/>
        </w:rPr>
        <w:t>Orchardbrook</w:t>
      </w:r>
      <w:r>
        <w:rPr>
          <w:rFonts w:ascii="Verdana" w:hAnsi="Verdana"/>
        </w:rPr>
        <w:tab/>
      </w:r>
      <w:r w:rsidRPr="001A7CE7">
        <w:rPr>
          <w:rFonts w:ascii="Verdana" w:hAnsi="Verdana"/>
          <w:b/>
        </w:rPr>
        <w:t>55,</w:t>
      </w:r>
      <w:r w:rsidR="00782C31">
        <w:rPr>
          <w:rFonts w:ascii="Verdana" w:hAnsi="Verdana"/>
          <w:b/>
        </w:rPr>
        <w:t>057</w:t>
      </w:r>
      <w:r>
        <w:rPr>
          <w:rFonts w:ascii="Verdana" w:hAnsi="Verdana"/>
          <w:b/>
        </w:rPr>
        <w:tab/>
      </w:r>
      <w:r>
        <w:rPr>
          <w:rFonts w:ascii="Verdana" w:hAnsi="Verdana"/>
        </w:rPr>
        <w:t>55,</w:t>
      </w:r>
      <w:r w:rsidR="00782C31">
        <w:rPr>
          <w:rFonts w:ascii="Verdana" w:hAnsi="Verdana"/>
        </w:rPr>
        <w:t>287</w:t>
      </w:r>
    </w:p>
    <w:p w:rsidR="001A7CE7" w:rsidRDefault="001A7CE7" w:rsidP="00891F5B">
      <w:pPr>
        <w:pStyle w:val="NoSpacing"/>
        <w:tabs>
          <w:tab w:val="left" w:pos="709"/>
          <w:tab w:val="right" w:pos="7088"/>
          <w:tab w:val="right" w:pos="8789"/>
        </w:tabs>
        <w:rPr>
          <w:rFonts w:ascii="Verdana" w:hAnsi="Verdana"/>
        </w:rPr>
      </w:pPr>
      <w:r>
        <w:rPr>
          <w:rFonts w:ascii="Verdana" w:hAnsi="Verdana"/>
        </w:rPr>
        <w:tab/>
        <w:t>Nationwide Building Society</w:t>
      </w:r>
      <w:r>
        <w:rPr>
          <w:rFonts w:ascii="Verdana" w:hAnsi="Verdana"/>
        </w:rPr>
        <w:tab/>
      </w:r>
      <w:r>
        <w:rPr>
          <w:rFonts w:ascii="Verdana" w:hAnsi="Verdana"/>
          <w:b/>
        </w:rPr>
        <w:t>4</w:t>
      </w:r>
      <w:r w:rsidR="00782C31">
        <w:rPr>
          <w:rFonts w:ascii="Verdana" w:hAnsi="Verdana"/>
          <w:b/>
        </w:rPr>
        <w:t>3</w:t>
      </w:r>
      <w:r>
        <w:rPr>
          <w:rFonts w:ascii="Verdana" w:hAnsi="Verdana"/>
          <w:b/>
        </w:rPr>
        <w:t>,</w:t>
      </w:r>
      <w:r w:rsidR="00782C31">
        <w:rPr>
          <w:rFonts w:ascii="Verdana" w:hAnsi="Verdana"/>
          <w:b/>
        </w:rPr>
        <w:t>651</w:t>
      </w:r>
      <w:r>
        <w:rPr>
          <w:rFonts w:ascii="Verdana" w:hAnsi="Verdana"/>
          <w:b/>
        </w:rPr>
        <w:tab/>
      </w:r>
      <w:r>
        <w:rPr>
          <w:rFonts w:ascii="Verdana" w:hAnsi="Verdana"/>
        </w:rPr>
        <w:t>4</w:t>
      </w:r>
      <w:r w:rsidR="00782C31">
        <w:rPr>
          <w:rFonts w:ascii="Verdana" w:hAnsi="Verdana"/>
        </w:rPr>
        <w:t>6</w:t>
      </w:r>
      <w:r>
        <w:rPr>
          <w:rFonts w:ascii="Verdana" w:hAnsi="Verdana"/>
        </w:rPr>
        <w:t>,</w:t>
      </w:r>
      <w:r w:rsidR="00782C31">
        <w:rPr>
          <w:rFonts w:ascii="Verdana" w:hAnsi="Verdana"/>
        </w:rPr>
        <w:t>093</w:t>
      </w:r>
    </w:p>
    <w:p w:rsidR="001A7CE7" w:rsidRDefault="001A7CE7" w:rsidP="00891F5B">
      <w:pPr>
        <w:pStyle w:val="NoSpacing"/>
        <w:tabs>
          <w:tab w:val="left" w:pos="709"/>
          <w:tab w:val="right" w:pos="7088"/>
          <w:tab w:val="right" w:pos="8789"/>
        </w:tabs>
        <w:rPr>
          <w:rFonts w:ascii="Verdana" w:hAnsi="Verdana"/>
          <w:u w:val="single"/>
        </w:rPr>
      </w:pPr>
      <w:r>
        <w:rPr>
          <w:rFonts w:ascii="Verdana" w:hAnsi="Verdana"/>
        </w:rPr>
        <w:tab/>
        <w:t>National Westminster Bank</w:t>
      </w:r>
      <w:r>
        <w:rPr>
          <w:rFonts w:ascii="Verdana" w:hAnsi="Verdana"/>
        </w:rPr>
        <w:tab/>
      </w:r>
      <w:r w:rsidR="00782C31" w:rsidRPr="00782C31">
        <w:rPr>
          <w:rFonts w:ascii="Verdana" w:hAnsi="Verdana"/>
          <w:b/>
          <w:u w:val="single"/>
        </w:rPr>
        <w:t>1</w:t>
      </w:r>
      <w:r w:rsidRPr="00782C31">
        <w:rPr>
          <w:rFonts w:ascii="Verdana" w:hAnsi="Verdana"/>
          <w:b/>
          <w:u w:val="single"/>
        </w:rPr>
        <w:t>,</w:t>
      </w:r>
      <w:r w:rsidR="00782C31" w:rsidRPr="00782C31">
        <w:rPr>
          <w:rFonts w:ascii="Verdana" w:hAnsi="Verdana"/>
          <w:b/>
          <w:u w:val="single"/>
        </w:rPr>
        <w:t>479</w:t>
      </w:r>
      <w:r>
        <w:rPr>
          <w:rFonts w:ascii="Verdana" w:hAnsi="Verdana"/>
          <w:b/>
        </w:rPr>
        <w:tab/>
      </w:r>
      <w:r w:rsidR="00782C31" w:rsidRPr="00782C31">
        <w:rPr>
          <w:rFonts w:ascii="Verdana" w:hAnsi="Verdana"/>
          <w:u w:val="single"/>
        </w:rPr>
        <w:t>25</w:t>
      </w:r>
      <w:r w:rsidRPr="00782C31">
        <w:rPr>
          <w:rFonts w:ascii="Verdana" w:hAnsi="Verdana"/>
          <w:u w:val="single"/>
        </w:rPr>
        <w:t>,6</w:t>
      </w:r>
      <w:r w:rsidR="00782C31" w:rsidRPr="00782C31">
        <w:rPr>
          <w:rFonts w:ascii="Verdana" w:hAnsi="Verdana"/>
          <w:u w:val="single"/>
        </w:rPr>
        <w:t>96</w:t>
      </w:r>
    </w:p>
    <w:p w:rsidR="001A7CE7" w:rsidRDefault="001A7CE7" w:rsidP="00891F5B">
      <w:pPr>
        <w:pStyle w:val="NoSpacing"/>
        <w:tabs>
          <w:tab w:val="left" w:pos="709"/>
          <w:tab w:val="right" w:pos="7088"/>
          <w:tab w:val="right" w:pos="8789"/>
        </w:tabs>
        <w:rPr>
          <w:rFonts w:ascii="Verdana" w:hAnsi="Verdana"/>
          <w:u w:val="single"/>
        </w:rPr>
      </w:pPr>
    </w:p>
    <w:p w:rsidR="001A7CE7" w:rsidRDefault="001A7CE7" w:rsidP="00891F5B">
      <w:pPr>
        <w:pStyle w:val="NoSpacing"/>
        <w:tabs>
          <w:tab w:val="left" w:pos="709"/>
          <w:tab w:val="right" w:pos="7088"/>
          <w:tab w:val="right" w:pos="8789"/>
        </w:tabs>
        <w:rPr>
          <w:rFonts w:ascii="Verdana" w:hAnsi="Verdana"/>
          <w:u w:val="double"/>
        </w:rPr>
      </w:pPr>
      <w:r>
        <w:rPr>
          <w:rFonts w:ascii="Verdana" w:hAnsi="Verdana"/>
          <w:b/>
        </w:rPr>
        <w:tab/>
      </w:r>
      <w:r>
        <w:rPr>
          <w:rFonts w:ascii="Verdana" w:hAnsi="Verdana"/>
          <w:b/>
        </w:rPr>
        <w:tab/>
      </w:r>
      <w:r w:rsidRPr="001A7CE7">
        <w:rPr>
          <w:rFonts w:ascii="Verdana" w:hAnsi="Verdana"/>
          <w:b/>
          <w:u w:val="double"/>
        </w:rPr>
        <w:t>£1</w:t>
      </w:r>
      <w:r w:rsidR="00782C31">
        <w:rPr>
          <w:rFonts w:ascii="Verdana" w:hAnsi="Verdana"/>
          <w:b/>
          <w:u w:val="double"/>
        </w:rPr>
        <w:t>00</w:t>
      </w:r>
      <w:r w:rsidRPr="001A7CE7">
        <w:rPr>
          <w:rFonts w:ascii="Verdana" w:hAnsi="Verdana"/>
          <w:b/>
          <w:u w:val="double"/>
        </w:rPr>
        <w:t>,</w:t>
      </w:r>
      <w:r w:rsidR="00782C31">
        <w:rPr>
          <w:rFonts w:ascii="Verdana" w:hAnsi="Verdana"/>
          <w:b/>
          <w:u w:val="double"/>
        </w:rPr>
        <w:t>187</w:t>
      </w:r>
      <w:r w:rsidR="00891F5B">
        <w:rPr>
          <w:rFonts w:ascii="Verdana" w:hAnsi="Verdana"/>
        </w:rPr>
        <w:tab/>
        <w:t>£</w:t>
      </w:r>
      <w:r w:rsidRPr="001A7CE7">
        <w:rPr>
          <w:rFonts w:ascii="Verdana" w:hAnsi="Verdana"/>
          <w:u w:val="double"/>
        </w:rPr>
        <w:t>1</w:t>
      </w:r>
      <w:r w:rsidR="00782C31">
        <w:rPr>
          <w:rFonts w:ascii="Verdana" w:hAnsi="Verdana"/>
          <w:u w:val="double"/>
        </w:rPr>
        <w:t>27</w:t>
      </w:r>
      <w:r w:rsidRPr="001A7CE7">
        <w:rPr>
          <w:rFonts w:ascii="Verdana" w:hAnsi="Verdana"/>
          <w:u w:val="double"/>
        </w:rPr>
        <w:t>,</w:t>
      </w:r>
      <w:r w:rsidR="00782C31">
        <w:rPr>
          <w:rFonts w:ascii="Verdana" w:hAnsi="Verdana"/>
          <w:u w:val="double"/>
        </w:rPr>
        <w:t>076</w:t>
      </w:r>
    </w:p>
    <w:p w:rsidR="001A7CE7" w:rsidRDefault="001A7CE7" w:rsidP="00891F5B">
      <w:pPr>
        <w:pStyle w:val="NoSpacing"/>
        <w:tabs>
          <w:tab w:val="left" w:pos="709"/>
          <w:tab w:val="right" w:pos="7088"/>
          <w:tab w:val="right" w:pos="8789"/>
        </w:tabs>
        <w:rPr>
          <w:rFonts w:ascii="Verdana" w:hAnsi="Verdana"/>
          <w:u w:val="double"/>
        </w:rPr>
      </w:pPr>
    </w:p>
    <w:p w:rsidR="001A7CE7" w:rsidRDefault="001A7CE7" w:rsidP="00891F5B">
      <w:pPr>
        <w:pStyle w:val="NoSpacing"/>
        <w:tabs>
          <w:tab w:val="left" w:pos="709"/>
          <w:tab w:val="right" w:pos="7088"/>
          <w:tab w:val="right" w:pos="8789"/>
        </w:tabs>
        <w:rPr>
          <w:rFonts w:ascii="Verdana" w:hAnsi="Verdana"/>
        </w:rPr>
      </w:pPr>
      <w:r>
        <w:rPr>
          <w:rFonts w:ascii="Verdana" w:hAnsi="Verdana"/>
        </w:rPr>
        <w:t>Debt due within one year</w:t>
      </w:r>
      <w:r>
        <w:rPr>
          <w:rFonts w:ascii="Verdana" w:hAnsi="Verdana"/>
        </w:rPr>
        <w:tab/>
      </w:r>
      <w:r w:rsidR="00782C31" w:rsidRPr="00782C31">
        <w:rPr>
          <w:rFonts w:ascii="Verdana" w:hAnsi="Verdana"/>
          <w:b/>
        </w:rPr>
        <w:t>3</w:t>
      </w:r>
      <w:r w:rsidRPr="00782C31">
        <w:rPr>
          <w:rFonts w:ascii="Verdana" w:hAnsi="Verdana"/>
          <w:b/>
        </w:rPr>
        <w:t>,</w:t>
      </w:r>
      <w:r w:rsidRPr="001A7CE7">
        <w:rPr>
          <w:rFonts w:ascii="Verdana" w:hAnsi="Verdana"/>
          <w:b/>
        </w:rPr>
        <w:t>5</w:t>
      </w:r>
      <w:r w:rsidR="00782C31">
        <w:rPr>
          <w:rFonts w:ascii="Verdana" w:hAnsi="Verdana"/>
          <w:b/>
        </w:rPr>
        <w:t>85</w:t>
      </w:r>
      <w:r>
        <w:rPr>
          <w:rFonts w:ascii="Verdana" w:hAnsi="Verdana"/>
          <w:b/>
        </w:rPr>
        <w:tab/>
      </w:r>
      <w:r w:rsidR="00891F5B" w:rsidRPr="00891F5B">
        <w:rPr>
          <w:rFonts w:ascii="Verdana" w:hAnsi="Verdana"/>
        </w:rPr>
        <w:t>2</w:t>
      </w:r>
      <w:r w:rsidR="00782C31">
        <w:rPr>
          <w:rFonts w:ascii="Verdana" w:hAnsi="Verdana"/>
        </w:rPr>
        <w:t>4</w:t>
      </w:r>
      <w:r w:rsidRPr="001A7CE7">
        <w:rPr>
          <w:rFonts w:ascii="Verdana" w:hAnsi="Verdana"/>
        </w:rPr>
        <w:t>,</w:t>
      </w:r>
      <w:r w:rsidR="00782C31">
        <w:rPr>
          <w:rFonts w:ascii="Verdana" w:hAnsi="Verdana"/>
        </w:rPr>
        <w:t>554</w:t>
      </w:r>
    </w:p>
    <w:p w:rsidR="001A7CE7" w:rsidRDefault="001A7CE7" w:rsidP="00891F5B">
      <w:pPr>
        <w:pStyle w:val="NoSpacing"/>
        <w:tabs>
          <w:tab w:val="left" w:pos="709"/>
          <w:tab w:val="right" w:pos="7088"/>
          <w:tab w:val="right" w:pos="8789"/>
        </w:tabs>
        <w:rPr>
          <w:rFonts w:ascii="Verdana" w:hAnsi="Verdana"/>
        </w:rPr>
      </w:pPr>
      <w:r>
        <w:rPr>
          <w:rFonts w:ascii="Verdana" w:hAnsi="Verdana"/>
        </w:rPr>
        <w:t>Debt due after more than one year:</w:t>
      </w:r>
    </w:p>
    <w:p w:rsidR="001A7CE7" w:rsidRPr="00782C31" w:rsidRDefault="001A7CE7" w:rsidP="00891F5B">
      <w:pPr>
        <w:pStyle w:val="NoSpacing"/>
        <w:numPr>
          <w:ilvl w:val="0"/>
          <w:numId w:val="5"/>
        </w:numPr>
        <w:tabs>
          <w:tab w:val="left" w:pos="709"/>
          <w:tab w:val="right" w:pos="7088"/>
          <w:tab w:val="right" w:pos="8789"/>
        </w:tabs>
        <w:rPr>
          <w:rFonts w:ascii="Verdana" w:hAnsi="Verdana"/>
          <w:b/>
        </w:rPr>
      </w:pPr>
      <w:r>
        <w:rPr>
          <w:rFonts w:ascii="Verdana" w:hAnsi="Verdana"/>
        </w:rPr>
        <w:t>Repayable in one to two years</w:t>
      </w:r>
      <w:r w:rsidR="00891F5B">
        <w:rPr>
          <w:rFonts w:ascii="Verdana" w:hAnsi="Verdana"/>
        </w:rPr>
        <w:tab/>
      </w:r>
      <w:r w:rsidR="00782C31" w:rsidRPr="00782C31">
        <w:rPr>
          <w:rFonts w:ascii="Verdana" w:hAnsi="Verdana"/>
          <w:b/>
        </w:rPr>
        <w:t>2</w:t>
      </w:r>
      <w:r w:rsidRPr="00782C31">
        <w:rPr>
          <w:rFonts w:ascii="Verdana" w:hAnsi="Verdana"/>
          <w:b/>
        </w:rPr>
        <w:t>,</w:t>
      </w:r>
      <w:r w:rsidR="00782C31">
        <w:rPr>
          <w:rFonts w:ascii="Verdana" w:hAnsi="Verdana"/>
          <w:b/>
        </w:rPr>
        <w:t>106</w:t>
      </w:r>
      <w:r>
        <w:rPr>
          <w:rFonts w:ascii="Verdana" w:hAnsi="Verdana"/>
          <w:b/>
        </w:rPr>
        <w:tab/>
      </w:r>
      <w:r w:rsidR="00782C31" w:rsidRPr="00782C31">
        <w:rPr>
          <w:rFonts w:ascii="Verdana" w:hAnsi="Verdana"/>
        </w:rPr>
        <w:t>6</w:t>
      </w:r>
      <w:r w:rsidRPr="00782C31">
        <w:rPr>
          <w:rFonts w:ascii="Verdana" w:hAnsi="Verdana"/>
        </w:rPr>
        <w:t>,</w:t>
      </w:r>
      <w:r w:rsidR="00782C31" w:rsidRPr="00782C31">
        <w:rPr>
          <w:rFonts w:ascii="Verdana" w:hAnsi="Verdana"/>
        </w:rPr>
        <w:t>441</w:t>
      </w:r>
    </w:p>
    <w:p w:rsidR="001A7CE7" w:rsidRDefault="001A7CE7" w:rsidP="00891F5B">
      <w:pPr>
        <w:pStyle w:val="NoSpacing"/>
        <w:numPr>
          <w:ilvl w:val="0"/>
          <w:numId w:val="5"/>
        </w:numPr>
        <w:tabs>
          <w:tab w:val="left" w:pos="709"/>
          <w:tab w:val="right" w:pos="7088"/>
          <w:tab w:val="right" w:pos="8789"/>
        </w:tabs>
        <w:rPr>
          <w:rFonts w:ascii="Verdana" w:hAnsi="Verdana"/>
        </w:rPr>
      </w:pPr>
      <w:r>
        <w:rPr>
          <w:rFonts w:ascii="Verdana" w:hAnsi="Verdana"/>
        </w:rPr>
        <w:t>Repayable in two to five years</w:t>
      </w:r>
      <w:r>
        <w:rPr>
          <w:rFonts w:ascii="Verdana" w:hAnsi="Verdana"/>
        </w:rPr>
        <w:tab/>
      </w:r>
      <w:r w:rsidR="00782C31" w:rsidRPr="00782C31">
        <w:rPr>
          <w:rFonts w:ascii="Verdana" w:hAnsi="Verdana"/>
          <w:b/>
        </w:rPr>
        <w:t>6</w:t>
      </w:r>
      <w:r>
        <w:rPr>
          <w:rFonts w:ascii="Verdana" w:hAnsi="Verdana"/>
          <w:b/>
        </w:rPr>
        <w:t>,</w:t>
      </w:r>
      <w:r w:rsidR="00782C31">
        <w:rPr>
          <w:rFonts w:ascii="Verdana" w:hAnsi="Verdana"/>
          <w:b/>
        </w:rPr>
        <w:t>319</w:t>
      </w:r>
      <w:r>
        <w:rPr>
          <w:rFonts w:ascii="Verdana" w:hAnsi="Verdana"/>
          <w:b/>
        </w:rPr>
        <w:tab/>
      </w:r>
      <w:r w:rsidR="00782C31" w:rsidRPr="00782C31">
        <w:rPr>
          <w:rFonts w:ascii="Verdana" w:hAnsi="Verdana"/>
        </w:rPr>
        <w:t>7</w:t>
      </w:r>
      <w:r w:rsidR="00642731">
        <w:rPr>
          <w:rFonts w:ascii="Verdana" w:hAnsi="Verdana"/>
        </w:rPr>
        <w:t>,9</w:t>
      </w:r>
      <w:r w:rsidR="00782C31">
        <w:rPr>
          <w:rFonts w:ascii="Verdana" w:hAnsi="Verdana"/>
        </w:rPr>
        <w:t>47</w:t>
      </w:r>
    </w:p>
    <w:p w:rsidR="009E448E" w:rsidRDefault="009E448E" w:rsidP="00891F5B">
      <w:pPr>
        <w:pStyle w:val="NoSpacing"/>
        <w:numPr>
          <w:ilvl w:val="0"/>
          <w:numId w:val="5"/>
        </w:numPr>
        <w:tabs>
          <w:tab w:val="left" w:pos="709"/>
          <w:tab w:val="right" w:pos="7088"/>
          <w:tab w:val="right" w:pos="8789"/>
        </w:tabs>
        <w:rPr>
          <w:rFonts w:ascii="Verdana" w:hAnsi="Verdana"/>
        </w:rPr>
      </w:pPr>
      <w:r>
        <w:rPr>
          <w:rFonts w:ascii="Verdana" w:hAnsi="Verdana"/>
        </w:rPr>
        <w:t xml:space="preserve">Repayable after five years (all </w:t>
      </w:r>
      <w:r w:rsidR="003C25A7">
        <w:rPr>
          <w:rFonts w:ascii="Verdana" w:hAnsi="Verdana"/>
        </w:rPr>
        <w:t>re</w:t>
      </w:r>
      <w:r>
        <w:rPr>
          <w:rFonts w:ascii="Verdana" w:hAnsi="Verdana"/>
        </w:rPr>
        <w:t>payable</w:t>
      </w:r>
    </w:p>
    <w:p w:rsidR="007A7224" w:rsidRPr="00782C31" w:rsidRDefault="009E448E" w:rsidP="00891F5B">
      <w:pPr>
        <w:pStyle w:val="NoSpacing"/>
        <w:tabs>
          <w:tab w:val="left" w:pos="709"/>
          <w:tab w:val="right" w:pos="7088"/>
          <w:tab w:val="right" w:pos="8789"/>
        </w:tabs>
        <w:ind w:left="1080"/>
        <w:rPr>
          <w:rFonts w:ascii="Verdana" w:hAnsi="Verdana"/>
          <w:u w:val="single"/>
        </w:rPr>
      </w:pPr>
      <w:r>
        <w:rPr>
          <w:rFonts w:ascii="Verdana" w:hAnsi="Verdana"/>
        </w:rPr>
        <w:t>by instalments</w:t>
      </w:r>
      <w:r>
        <w:rPr>
          <w:rFonts w:ascii="Verdana" w:hAnsi="Verdana"/>
        </w:rPr>
        <w:tab/>
      </w:r>
      <w:r w:rsidRPr="00370B8E">
        <w:rPr>
          <w:rFonts w:ascii="Verdana" w:hAnsi="Verdana"/>
          <w:b/>
          <w:u w:val="single"/>
        </w:rPr>
        <w:t>88,1</w:t>
      </w:r>
      <w:r w:rsidR="00782C31">
        <w:rPr>
          <w:rFonts w:ascii="Verdana" w:hAnsi="Verdana"/>
          <w:b/>
          <w:u w:val="single"/>
        </w:rPr>
        <w:t>77</w:t>
      </w:r>
      <w:r>
        <w:rPr>
          <w:rFonts w:ascii="Verdana" w:hAnsi="Verdana"/>
          <w:b/>
        </w:rPr>
        <w:tab/>
      </w:r>
      <w:r w:rsidR="00782C31" w:rsidRPr="00782C31">
        <w:rPr>
          <w:rFonts w:ascii="Verdana" w:hAnsi="Verdana"/>
          <w:u w:val="single"/>
        </w:rPr>
        <w:t>88</w:t>
      </w:r>
      <w:r w:rsidR="003105BB" w:rsidRPr="00782C31">
        <w:rPr>
          <w:rFonts w:ascii="Verdana" w:hAnsi="Verdana"/>
          <w:u w:val="single"/>
        </w:rPr>
        <w:t>,</w:t>
      </w:r>
      <w:r w:rsidR="00782C31" w:rsidRPr="00782C31">
        <w:rPr>
          <w:rFonts w:ascii="Verdana" w:hAnsi="Verdana"/>
          <w:u w:val="single"/>
        </w:rPr>
        <w:t>134</w:t>
      </w:r>
    </w:p>
    <w:p w:rsidR="00370B8E" w:rsidRDefault="00370B8E" w:rsidP="00891F5B">
      <w:pPr>
        <w:pStyle w:val="NoSpacing"/>
        <w:tabs>
          <w:tab w:val="left" w:pos="709"/>
          <w:tab w:val="right" w:pos="7088"/>
          <w:tab w:val="right" w:pos="8789"/>
        </w:tabs>
        <w:ind w:left="1080"/>
        <w:rPr>
          <w:rFonts w:ascii="Verdana" w:hAnsi="Verdana"/>
          <w:u w:val="single"/>
        </w:rPr>
      </w:pPr>
    </w:p>
    <w:p w:rsidR="00370B8E" w:rsidRDefault="00370B8E" w:rsidP="00891F5B">
      <w:pPr>
        <w:pStyle w:val="NoSpacing"/>
        <w:tabs>
          <w:tab w:val="left" w:pos="709"/>
          <w:tab w:val="right" w:pos="7088"/>
          <w:tab w:val="right" w:pos="8789"/>
        </w:tabs>
        <w:ind w:left="1080"/>
        <w:rPr>
          <w:rFonts w:ascii="Verdana" w:hAnsi="Verdana"/>
          <w:u w:val="double"/>
        </w:rPr>
      </w:pPr>
      <w:r>
        <w:rPr>
          <w:rFonts w:ascii="Verdana" w:hAnsi="Verdana"/>
        </w:rPr>
        <w:tab/>
      </w:r>
      <w:r w:rsidRPr="00370B8E">
        <w:rPr>
          <w:rFonts w:ascii="Verdana" w:hAnsi="Verdana"/>
          <w:b/>
          <w:u w:val="double"/>
        </w:rPr>
        <w:t>£1</w:t>
      </w:r>
      <w:r w:rsidR="00782C31">
        <w:rPr>
          <w:rFonts w:ascii="Verdana" w:hAnsi="Verdana"/>
          <w:b/>
          <w:u w:val="double"/>
        </w:rPr>
        <w:t>00</w:t>
      </w:r>
      <w:r>
        <w:rPr>
          <w:rFonts w:ascii="Verdana" w:hAnsi="Verdana"/>
          <w:b/>
          <w:u w:val="double"/>
        </w:rPr>
        <w:t>,</w:t>
      </w:r>
      <w:r w:rsidR="00782C31">
        <w:rPr>
          <w:rFonts w:ascii="Verdana" w:hAnsi="Verdana"/>
          <w:b/>
          <w:u w:val="double"/>
        </w:rPr>
        <w:t>187</w:t>
      </w:r>
      <w:r>
        <w:rPr>
          <w:rFonts w:ascii="Verdana" w:hAnsi="Verdana"/>
        </w:rPr>
        <w:tab/>
      </w:r>
      <w:r>
        <w:rPr>
          <w:rFonts w:ascii="Verdana" w:hAnsi="Verdana"/>
          <w:u w:val="double"/>
        </w:rPr>
        <w:t>£1</w:t>
      </w:r>
      <w:r w:rsidR="00782C31">
        <w:rPr>
          <w:rFonts w:ascii="Verdana" w:hAnsi="Verdana"/>
          <w:u w:val="double"/>
        </w:rPr>
        <w:t>27</w:t>
      </w:r>
      <w:r>
        <w:rPr>
          <w:rFonts w:ascii="Verdana" w:hAnsi="Verdana"/>
          <w:u w:val="double"/>
        </w:rPr>
        <w:t>,</w:t>
      </w:r>
      <w:r w:rsidR="00782C31">
        <w:rPr>
          <w:rFonts w:ascii="Verdana" w:hAnsi="Verdana"/>
          <w:u w:val="double"/>
        </w:rPr>
        <w:t>076</w:t>
      </w:r>
    </w:p>
    <w:p w:rsidR="00370B8E" w:rsidRDefault="00370B8E" w:rsidP="009E448E">
      <w:pPr>
        <w:pStyle w:val="NoSpacing"/>
        <w:ind w:left="1080"/>
        <w:rPr>
          <w:rFonts w:ascii="Verdana" w:hAnsi="Verdana"/>
          <w:u w:val="double"/>
        </w:rPr>
      </w:pPr>
    </w:p>
    <w:p w:rsidR="00370B8E" w:rsidRDefault="00370B8E" w:rsidP="00370B8E">
      <w:pPr>
        <w:pStyle w:val="NoSpacing"/>
        <w:jc w:val="both"/>
        <w:rPr>
          <w:rFonts w:ascii="Verdana" w:hAnsi="Verdana"/>
        </w:rPr>
      </w:pPr>
      <w:r>
        <w:rPr>
          <w:rFonts w:ascii="Verdana" w:hAnsi="Verdana"/>
        </w:rPr>
        <w:t>The loan advanced by Orchardbrook to finance the development of housing land and buildings will be repayable by equal annual instalments over 60 years, the last instalment of which falls to be repaid on 31 August 2045.  Interest is charged at a rate of 10.875% per annum.</w:t>
      </w:r>
    </w:p>
    <w:p w:rsidR="00370B8E" w:rsidRDefault="00370B8E" w:rsidP="00370B8E">
      <w:pPr>
        <w:pStyle w:val="NoSpacing"/>
        <w:jc w:val="both"/>
        <w:rPr>
          <w:rFonts w:ascii="Verdana" w:hAnsi="Verdana"/>
        </w:rPr>
      </w:pPr>
    </w:p>
    <w:p w:rsidR="00370B8E" w:rsidRDefault="00370B8E" w:rsidP="00370B8E">
      <w:pPr>
        <w:pStyle w:val="NoSpacing"/>
        <w:jc w:val="both"/>
        <w:rPr>
          <w:rFonts w:ascii="Verdana" w:hAnsi="Verdana"/>
        </w:rPr>
      </w:pPr>
      <w:r>
        <w:rPr>
          <w:rFonts w:ascii="Verdana" w:hAnsi="Verdana"/>
        </w:rPr>
        <w:t>The Nationwide Building Society loan was initially taken out in September 1993 in order to redeem the loans with the Housing Corporation (effectively now the Homes and Communities Agency) and the local authority and</w:t>
      </w:r>
      <w:r w:rsidR="007A290A">
        <w:rPr>
          <w:rFonts w:ascii="Verdana" w:hAnsi="Verdana"/>
        </w:rPr>
        <w:t xml:space="preserve"> to finance the cost of new windows for Berridge House.  The loan is for 35 years, the last instalment of which falls to be repaid on 31 </w:t>
      </w:r>
      <w:r w:rsidR="003C25A7">
        <w:rPr>
          <w:rFonts w:ascii="Verdana" w:hAnsi="Verdana"/>
        </w:rPr>
        <w:t>A</w:t>
      </w:r>
      <w:r w:rsidR="007A290A">
        <w:rPr>
          <w:rFonts w:ascii="Verdana" w:hAnsi="Verdana"/>
        </w:rPr>
        <w:t>ugust 2028.  The interest rate is variable and was 3.25% at 1 January 201</w:t>
      </w:r>
      <w:r w:rsidR="00184F87">
        <w:rPr>
          <w:rFonts w:ascii="Verdana" w:hAnsi="Verdana"/>
        </w:rPr>
        <w:t>5</w:t>
      </w:r>
      <w:r w:rsidR="007A290A">
        <w:rPr>
          <w:rFonts w:ascii="Verdana" w:hAnsi="Verdana"/>
        </w:rPr>
        <w:t>.</w:t>
      </w:r>
    </w:p>
    <w:p w:rsidR="001C35AE" w:rsidRDefault="001C35AE" w:rsidP="00370B8E">
      <w:pPr>
        <w:pStyle w:val="NoSpacing"/>
        <w:jc w:val="both"/>
        <w:rPr>
          <w:rFonts w:ascii="Verdana" w:hAnsi="Verdana"/>
        </w:rPr>
      </w:pPr>
    </w:p>
    <w:p w:rsidR="007A290A" w:rsidRDefault="007A290A" w:rsidP="00370B8E">
      <w:pPr>
        <w:pStyle w:val="NoSpacing"/>
        <w:jc w:val="both"/>
        <w:rPr>
          <w:rFonts w:ascii="Verdana" w:hAnsi="Verdana"/>
        </w:rPr>
      </w:pPr>
    </w:p>
    <w:p w:rsidR="007A290A" w:rsidRDefault="007A290A" w:rsidP="00370B8E">
      <w:pPr>
        <w:pStyle w:val="NoSpacing"/>
        <w:jc w:val="both"/>
        <w:rPr>
          <w:rFonts w:ascii="Verdana" w:hAnsi="Verdana"/>
        </w:rPr>
      </w:pPr>
      <w:r>
        <w:rPr>
          <w:rFonts w:ascii="Verdana" w:hAnsi="Verdana"/>
        </w:rPr>
        <w:t>The National Westminster Bank loans were initially taken out in January 1995 and April 1995 to finance the cost of building works to Deed House.  The loans are for 20 years, the last instalment of which falls to be repaid in March 2015 and April 2015 respectively.  The interest rate is 10% on a loan originally for £170,000 and 10.75% on the loan made in April 1995 for £55,000.</w:t>
      </w:r>
    </w:p>
    <w:p w:rsidR="007A290A" w:rsidRDefault="007A290A" w:rsidP="00370B8E">
      <w:pPr>
        <w:pStyle w:val="NoSpacing"/>
        <w:jc w:val="both"/>
        <w:rPr>
          <w:rFonts w:ascii="Verdana" w:hAnsi="Verdana"/>
        </w:rPr>
      </w:pPr>
    </w:p>
    <w:p w:rsidR="001C35AE" w:rsidRDefault="001C35AE" w:rsidP="00370B8E">
      <w:pPr>
        <w:pStyle w:val="NoSpacing"/>
        <w:jc w:val="both"/>
        <w:rPr>
          <w:rFonts w:ascii="Verdana" w:hAnsi="Verdana"/>
        </w:rPr>
      </w:pPr>
    </w:p>
    <w:p w:rsidR="001C35AE" w:rsidRDefault="001C35AE" w:rsidP="001C35AE">
      <w:pPr>
        <w:pStyle w:val="NoSpacing"/>
        <w:jc w:val="center"/>
        <w:rPr>
          <w:rFonts w:ascii="Verdana" w:hAnsi="Verdana"/>
          <w:sz w:val="16"/>
          <w:szCs w:val="16"/>
        </w:rPr>
      </w:pPr>
      <w:r>
        <w:rPr>
          <w:rFonts w:ascii="Verdana" w:hAnsi="Verdana"/>
          <w:sz w:val="16"/>
          <w:szCs w:val="16"/>
        </w:rPr>
        <w:t>35</w:t>
      </w:r>
    </w:p>
    <w:p w:rsidR="001C35AE" w:rsidRPr="001C35AE" w:rsidRDefault="001C35AE" w:rsidP="001C35AE">
      <w:pPr>
        <w:pStyle w:val="NoSpacing"/>
        <w:jc w:val="center"/>
        <w:rPr>
          <w:rFonts w:ascii="Verdana" w:hAnsi="Verdana"/>
          <w:sz w:val="16"/>
          <w:szCs w:val="16"/>
        </w:rPr>
      </w:pPr>
    </w:p>
    <w:p w:rsidR="007A290A" w:rsidRDefault="007A290A" w:rsidP="00370B8E">
      <w:pPr>
        <w:pStyle w:val="NoSpacing"/>
        <w:jc w:val="both"/>
        <w:rPr>
          <w:rFonts w:ascii="Verdana" w:hAnsi="Verdana"/>
          <w:b/>
        </w:rPr>
      </w:pPr>
      <w:r>
        <w:rPr>
          <w:rFonts w:ascii="Verdana" w:hAnsi="Verdana"/>
          <w:b/>
        </w:rPr>
        <w:t>10.</w:t>
      </w:r>
      <w:r>
        <w:rPr>
          <w:rFonts w:ascii="Verdana" w:hAnsi="Verdana"/>
          <w:b/>
        </w:rPr>
        <w:tab/>
        <w:t>Company Limited By Guarantee</w:t>
      </w:r>
    </w:p>
    <w:p w:rsidR="007A290A" w:rsidRDefault="007A290A" w:rsidP="00370B8E">
      <w:pPr>
        <w:pStyle w:val="NoSpacing"/>
        <w:jc w:val="both"/>
        <w:rPr>
          <w:rFonts w:ascii="Verdana" w:hAnsi="Verdana"/>
          <w:b/>
        </w:rPr>
      </w:pPr>
    </w:p>
    <w:p w:rsidR="007A290A" w:rsidRDefault="007A290A" w:rsidP="00370B8E">
      <w:pPr>
        <w:pStyle w:val="NoSpacing"/>
        <w:jc w:val="both"/>
        <w:rPr>
          <w:rFonts w:ascii="Verdana" w:hAnsi="Verdana"/>
        </w:rPr>
      </w:pPr>
      <w:r>
        <w:rPr>
          <w:rFonts w:ascii="Verdana" w:hAnsi="Verdana"/>
        </w:rPr>
        <w:t xml:space="preserve">The company does not have share capital and is limited by the guarantee of its nine members.  If the company is dissolved while each person remains a member, or within twelve months afterwards, each member promises to pay up to £10 towards the costs of dissolution and the liabilities incurred by the company while he or she was a member.  </w:t>
      </w:r>
    </w:p>
    <w:p w:rsidR="004340CF" w:rsidRDefault="004340CF" w:rsidP="00370B8E">
      <w:pPr>
        <w:pStyle w:val="NoSpacing"/>
        <w:jc w:val="both"/>
        <w:rPr>
          <w:rFonts w:ascii="Verdana" w:hAnsi="Verdana"/>
        </w:rPr>
      </w:pPr>
    </w:p>
    <w:p w:rsidR="004340CF" w:rsidRDefault="004340CF" w:rsidP="00370B8E">
      <w:pPr>
        <w:pStyle w:val="NoSpacing"/>
        <w:jc w:val="both"/>
        <w:rPr>
          <w:rFonts w:ascii="Verdana" w:hAnsi="Verdana"/>
          <w:b/>
        </w:rPr>
      </w:pPr>
      <w:r>
        <w:rPr>
          <w:rFonts w:ascii="Verdana" w:hAnsi="Verdana"/>
          <w:b/>
        </w:rPr>
        <w:t>1</w:t>
      </w:r>
      <w:r w:rsidR="00DB5957">
        <w:rPr>
          <w:rFonts w:ascii="Verdana" w:hAnsi="Verdana"/>
          <w:b/>
        </w:rPr>
        <w:t>1</w:t>
      </w:r>
      <w:r>
        <w:rPr>
          <w:rFonts w:ascii="Verdana" w:hAnsi="Verdana"/>
          <w:b/>
        </w:rPr>
        <w:t>.</w:t>
      </w:r>
      <w:r>
        <w:rPr>
          <w:rFonts w:ascii="Verdana" w:hAnsi="Verdana"/>
          <w:b/>
        </w:rPr>
        <w:tab/>
        <w:t>Designated Reserves</w:t>
      </w:r>
    </w:p>
    <w:p w:rsidR="004340CF" w:rsidRDefault="004340CF" w:rsidP="00370B8E">
      <w:pPr>
        <w:pStyle w:val="NoSpacing"/>
        <w:jc w:val="both"/>
        <w:rPr>
          <w:rFonts w:ascii="Verdana" w:hAnsi="Verdana"/>
          <w:b/>
        </w:rPr>
      </w:pPr>
    </w:p>
    <w:tbl>
      <w:tblPr>
        <w:tblW w:w="9574" w:type="dxa"/>
        <w:tblLook w:val="04A0" w:firstRow="1" w:lastRow="0" w:firstColumn="1" w:lastColumn="0" w:noHBand="0" w:noVBand="1"/>
      </w:tblPr>
      <w:tblGrid>
        <w:gridCol w:w="1278"/>
        <w:gridCol w:w="1054"/>
        <w:gridCol w:w="1054"/>
        <w:gridCol w:w="942"/>
        <w:gridCol w:w="831"/>
        <w:gridCol w:w="831"/>
        <w:gridCol w:w="663"/>
        <w:gridCol w:w="831"/>
        <w:gridCol w:w="577"/>
        <w:gridCol w:w="1513"/>
      </w:tblGrid>
      <w:tr w:rsidR="00D82F71" w:rsidRPr="004340CF" w:rsidTr="00D82F71">
        <w:trPr>
          <w:cantSplit/>
          <w:trHeight w:val="2834"/>
        </w:trPr>
        <w:tc>
          <w:tcPr>
            <w:tcW w:w="1278" w:type="dxa"/>
            <w:tcBorders>
              <w:top w:val="nil"/>
              <w:left w:val="nil"/>
              <w:right w:val="nil"/>
            </w:tcBorders>
            <w:shd w:val="clear" w:color="auto" w:fill="auto"/>
            <w:noWrap/>
            <w:textDirection w:val="btLr"/>
            <w:vAlign w:val="bottom"/>
            <w:hideMark/>
          </w:tcPr>
          <w:p w:rsidR="00D82F71" w:rsidRPr="004340CF" w:rsidRDefault="00D82F71" w:rsidP="00A42E1F">
            <w:pPr>
              <w:ind w:left="113" w:right="113"/>
              <w:rPr>
                <w:rFonts w:ascii="Times New Roman" w:eastAsia="Times New Roman" w:hAnsi="Times New Roman" w:cs="Times New Roman"/>
                <w:sz w:val="24"/>
                <w:szCs w:val="24"/>
                <w:lang w:eastAsia="en-GB"/>
              </w:rPr>
            </w:pPr>
          </w:p>
        </w:tc>
        <w:tc>
          <w:tcPr>
            <w:tcW w:w="1054"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sidRPr="004340CF">
              <w:rPr>
                <w:rFonts w:ascii="Calibri" w:eastAsia="Times New Roman" w:hAnsi="Calibri" w:cs="Times New Roman"/>
                <w:b/>
                <w:bCs/>
                <w:color w:val="000000"/>
                <w:lang w:eastAsia="en-GB"/>
              </w:rPr>
              <w:t>Reserve for</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operational</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expenditure</w:t>
            </w:r>
          </w:p>
        </w:tc>
        <w:tc>
          <w:tcPr>
            <w:tcW w:w="1054"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Reserve for</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future major</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works to</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housing</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properties</w:t>
            </w:r>
          </w:p>
        </w:tc>
        <w:tc>
          <w:tcPr>
            <w:tcW w:w="942"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Miss B J B</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Abberley</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Bequest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Fund</w:t>
            </w:r>
          </w:p>
        </w:tc>
        <w:tc>
          <w:tcPr>
            <w:tcW w:w="831"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sidRPr="004340CF">
              <w:rPr>
                <w:rFonts w:ascii="Calibri" w:eastAsia="Times New Roman" w:hAnsi="Calibri" w:cs="Times New Roman"/>
                <w:b/>
                <w:bCs/>
                <w:color w:val="000000"/>
                <w:lang w:eastAsia="en-GB"/>
              </w:rPr>
              <w:t>Mrs E</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Mott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bequest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fund</w:t>
            </w:r>
          </w:p>
        </w:tc>
        <w:tc>
          <w:tcPr>
            <w:tcW w:w="831"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Pr>
                <w:rFonts w:ascii="Calibri" w:eastAsia="Times New Roman" w:hAnsi="Calibri" w:cs="Times New Roman"/>
                <w:b/>
                <w:bCs/>
                <w:color w:val="000000"/>
                <w:lang w:eastAsia="en-GB"/>
              </w:rPr>
              <w:t xml:space="preserve">Mrs B </w:t>
            </w:r>
            <w:r w:rsidRPr="004340CF">
              <w:rPr>
                <w:rFonts w:ascii="Calibri" w:eastAsia="Times New Roman" w:hAnsi="Calibri" w:cs="Times New Roman"/>
                <w:b/>
                <w:bCs/>
                <w:color w:val="000000"/>
                <w:lang w:eastAsia="en-GB"/>
              </w:rPr>
              <w:t>Weaver</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bequest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fund</w:t>
            </w:r>
          </w:p>
        </w:tc>
        <w:tc>
          <w:tcPr>
            <w:tcW w:w="663"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sidRPr="004340CF">
              <w:rPr>
                <w:rFonts w:ascii="Calibri" w:eastAsia="Times New Roman" w:hAnsi="Calibri" w:cs="Times New Roman"/>
                <w:b/>
                <w:bCs/>
                <w:color w:val="000000"/>
                <w:lang w:eastAsia="en-GB"/>
              </w:rPr>
              <w:t>Mrs</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Lummis</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bequest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fund</w:t>
            </w:r>
          </w:p>
        </w:tc>
        <w:tc>
          <w:tcPr>
            <w:tcW w:w="831"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sidRPr="004340CF">
              <w:rPr>
                <w:rFonts w:ascii="Calibri" w:eastAsia="Times New Roman" w:hAnsi="Calibri" w:cs="Times New Roman"/>
                <w:b/>
                <w:bCs/>
                <w:color w:val="000000"/>
                <w:lang w:eastAsia="en-GB"/>
              </w:rPr>
              <w:t>Miss J</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Barwell</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bequest</w:t>
            </w:r>
            <w:r>
              <w:rPr>
                <w:rFonts w:ascii="Calibri" w:eastAsia="Times New Roman" w:hAnsi="Calibri" w:cs="Times New Roman"/>
                <w:b/>
                <w:bCs/>
                <w:color w:val="000000"/>
                <w:lang w:eastAsia="en-GB"/>
              </w:rPr>
              <w:t xml:space="preserve"> </w:t>
            </w:r>
            <w:r w:rsidRPr="004340CF">
              <w:rPr>
                <w:rFonts w:ascii="Calibri" w:eastAsia="Times New Roman" w:hAnsi="Calibri" w:cs="Times New Roman"/>
                <w:b/>
                <w:bCs/>
                <w:color w:val="000000"/>
                <w:lang w:eastAsia="en-GB"/>
              </w:rPr>
              <w:t>fund</w:t>
            </w:r>
          </w:p>
        </w:tc>
        <w:tc>
          <w:tcPr>
            <w:tcW w:w="577" w:type="dxa"/>
            <w:tcBorders>
              <w:top w:val="nil"/>
              <w:left w:val="nil"/>
              <w:right w:val="nil"/>
            </w:tcBorders>
            <w:textDirection w:val="btLr"/>
          </w:tcPr>
          <w:p w:rsidR="00D82F71" w:rsidRPr="004340CF" w:rsidRDefault="00D82F71" w:rsidP="00A42E1F">
            <w:pPr>
              <w:ind w:left="113" w:right="113"/>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J Jelbart bequest fund</w:t>
            </w:r>
          </w:p>
        </w:tc>
        <w:tc>
          <w:tcPr>
            <w:tcW w:w="1513" w:type="dxa"/>
            <w:tcBorders>
              <w:top w:val="nil"/>
              <w:left w:val="nil"/>
              <w:right w:val="nil"/>
            </w:tcBorders>
            <w:shd w:val="clear" w:color="auto" w:fill="auto"/>
            <w:noWrap/>
            <w:textDirection w:val="btLr"/>
            <w:vAlign w:val="bottom"/>
            <w:hideMark/>
          </w:tcPr>
          <w:p w:rsidR="00D82F71" w:rsidRPr="004340CF" w:rsidRDefault="00D82F71" w:rsidP="00A42E1F">
            <w:pPr>
              <w:ind w:left="113" w:right="113"/>
              <w:jc w:val="center"/>
              <w:rPr>
                <w:rFonts w:ascii="Times New Roman" w:eastAsia="Times New Roman" w:hAnsi="Times New Roman" w:cs="Times New Roman"/>
                <w:sz w:val="20"/>
                <w:szCs w:val="20"/>
                <w:lang w:eastAsia="en-GB"/>
              </w:rPr>
            </w:pPr>
            <w:r w:rsidRPr="004340CF">
              <w:rPr>
                <w:rFonts w:ascii="Calibri" w:eastAsia="Times New Roman" w:hAnsi="Calibri" w:cs="Times New Roman"/>
                <w:b/>
                <w:bCs/>
                <w:color w:val="000000"/>
                <w:lang w:eastAsia="en-GB"/>
              </w:rPr>
              <w:t>Total</w:t>
            </w:r>
          </w:p>
        </w:tc>
      </w:tr>
      <w:tr w:rsidR="00D82F71" w:rsidRPr="004340CF" w:rsidTr="00D82F71">
        <w:trPr>
          <w:trHeight w:val="300"/>
        </w:trPr>
        <w:tc>
          <w:tcPr>
            <w:tcW w:w="1278"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c>
          <w:tcPr>
            <w:tcW w:w="577" w:type="dxa"/>
            <w:tcBorders>
              <w:top w:val="nil"/>
              <w:left w:val="nil"/>
              <w:bottom w:val="nil"/>
              <w:right w:val="nil"/>
            </w:tcBorders>
          </w:tcPr>
          <w:p w:rsidR="00D82F71" w:rsidRPr="004340CF" w:rsidRDefault="00D82F71" w:rsidP="00A42E1F">
            <w:pPr>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51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w:t>
            </w:r>
          </w:p>
        </w:tc>
      </w:tr>
      <w:tr w:rsidR="00D82F71" w:rsidRPr="004340CF" w:rsidTr="00D82F71">
        <w:trPr>
          <w:trHeight w:val="300"/>
        </w:trPr>
        <w:tc>
          <w:tcPr>
            <w:tcW w:w="1278" w:type="dxa"/>
            <w:vMerge w:val="restart"/>
            <w:tcBorders>
              <w:top w:val="nil"/>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r w:rsidRPr="004340CF">
              <w:rPr>
                <w:rFonts w:ascii="Calibri" w:eastAsia="Times New Roman" w:hAnsi="Calibri" w:cs="Times New Roman"/>
                <w:color w:val="000000"/>
                <w:lang w:eastAsia="en-GB"/>
              </w:rPr>
              <w:t>At 1 April</w:t>
            </w:r>
            <w:r>
              <w:rPr>
                <w:rFonts w:ascii="Calibri" w:eastAsia="Times New Roman" w:hAnsi="Calibri" w:cs="Times New Roman"/>
                <w:color w:val="000000"/>
                <w:lang w:eastAsia="en-GB"/>
              </w:rPr>
              <w:t xml:space="preserve"> 2</w:t>
            </w:r>
            <w:r w:rsidRPr="004340CF">
              <w:rPr>
                <w:rFonts w:ascii="Calibri" w:eastAsia="Times New Roman" w:hAnsi="Calibri" w:cs="Times New Roman"/>
                <w:color w:val="000000"/>
                <w:lang w:eastAsia="en-GB"/>
              </w:rPr>
              <w:t>01</w:t>
            </w:r>
            <w:r>
              <w:rPr>
                <w:rFonts w:ascii="Calibri" w:eastAsia="Times New Roman" w:hAnsi="Calibri" w:cs="Times New Roman"/>
                <w:color w:val="000000"/>
                <w:lang w:eastAsia="en-GB"/>
              </w:rPr>
              <w:t>4</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15</w:t>
            </w:r>
            <w:r w:rsidRPr="004340CF">
              <w:rPr>
                <w:rFonts w:ascii="Calibri" w:eastAsia="Times New Roman" w:hAnsi="Calibri" w:cs="Times New Roman"/>
                <w:b/>
                <w:bCs/>
                <w:color w:val="000000"/>
                <w:lang w:eastAsia="en-GB"/>
              </w:rPr>
              <w:t>0,000</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3</w:t>
            </w:r>
            <w:r>
              <w:rPr>
                <w:rFonts w:ascii="Calibri" w:eastAsia="Times New Roman" w:hAnsi="Calibri" w:cs="Times New Roman"/>
                <w:b/>
                <w:bCs/>
                <w:color w:val="000000"/>
                <w:lang w:eastAsia="en-GB"/>
              </w:rPr>
              <w:t>80</w:t>
            </w:r>
            <w:r w:rsidRPr="004340CF">
              <w:rPr>
                <w:rFonts w:ascii="Calibri" w:eastAsia="Times New Roman" w:hAnsi="Calibri" w:cs="Times New Roman"/>
                <w:b/>
                <w:bCs/>
                <w:color w:val="000000"/>
                <w:lang w:eastAsia="en-GB"/>
              </w:rPr>
              <w:t>,529</w:t>
            </w: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34,</w:t>
            </w:r>
            <w:r>
              <w:rPr>
                <w:rFonts w:ascii="Calibri" w:eastAsia="Times New Roman" w:hAnsi="Calibri" w:cs="Times New Roman"/>
                <w:b/>
                <w:bCs/>
                <w:color w:val="000000"/>
                <w:lang w:eastAsia="en-GB"/>
              </w:rPr>
              <w:t>243</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3,0</w:t>
            </w:r>
            <w:r>
              <w:rPr>
                <w:rFonts w:ascii="Calibri" w:eastAsia="Times New Roman" w:hAnsi="Calibri" w:cs="Times New Roman"/>
                <w:b/>
                <w:bCs/>
                <w:color w:val="000000"/>
                <w:lang w:eastAsia="en-GB"/>
              </w:rPr>
              <w:t>60</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2,16</w:t>
            </w:r>
            <w:r>
              <w:rPr>
                <w:rFonts w:ascii="Calibri" w:eastAsia="Times New Roman" w:hAnsi="Calibri" w:cs="Times New Roman"/>
                <w:b/>
                <w:bCs/>
                <w:color w:val="000000"/>
                <w:lang w:eastAsia="en-GB"/>
              </w:rPr>
              <w:t>5</w:t>
            </w: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lang w:eastAsia="en-GB"/>
              </w:rPr>
            </w:pPr>
            <w:r w:rsidRPr="004340CF">
              <w:rPr>
                <w:rFonts w:ascii="Calibri" w:eastAsia="Times New Roman" w:hAnsi="Calibri" w:cs="Times New Roman"/>
                <w:b/>
                <w:bCs/>
                <w:color w:val="000000"/>
                <w:lang w:eastAsia="en-GB"/>
              </w:rPr>
              <w:t>23</w:t>
            </w:r>
            <w:r>
              <w:rPr>
                <w:rFonts w:ascii="Calibri" w:eastAsia="Times New Roman" w:hAnsi="Calibri" w:cs="Times New Roman"/>
                <w:b/>
                <w:bCs/>
                <w:color w:val="000000"/>
                <w:lang w:eastAsia="en-GB"/>
              </w:rPr>
              <w:t>2</w:t>
            </w:r>
          </w:p>
        </w:tc>
        <w:tc>
          <w:tcPr>
            <w:tcW w:w="831" w:type="dxa"/>
            <w:tcBorders>
              <w:top w:val="nil"/>
              <w:left w:val="nil"/>
              <w:bottom w:val="nil"/>
              <w:right w:val="nil"/>
            </w:tcBorders>
            <w:shd w:val="clear" w:color="auto" w:fill="auto"/>
            <w:noWrap/>
            <w:vAlign w:val="bottom"/>
            <w:hideMark/>
          </w:tcPr>
          <w:p w:rsidR="00D82F71" w:rsidRPr="003C25A7" w:rsidRDefault="00D82F71" w:rsidP="00A42E1F">
            <w:pPr>
              <w:jc w:val="right"/>
              <w:rPr>
                <w:rFonts w:ascii="Calibri" w:eastAsia="Times New Roman" w:hAnsi="Calibri" w:cs="Times New Roman"/>
                <w:b/>
                <w:color w:val="000000"/>
                <w:lang w:eastAsia="en-GB"/>
              </w:rPr>
            </w:pPr>
            <w:r w:rsidRPr="003C25A7">
              <w:rPr>
                <w:rFonts w:ascii="Calibri" w:eastAsia="Times New Roman" w:hAnsi="Calibri" w:cs="Times New Roman"/>
                <w:b/>
                <w:color w:val="000000"/>
                <w:lang w:eastAsia="en-GB"/>
              </w:rPr>
              <w:t>2,</w:t>
            </w:r>
            <w:r>
              <w:rPr>
                <w:rFonts w:ascii="Calibri" w:eastAsia="Times New Roman" w:hAnsi="Calibri" w:cs="Times New Roman"/>
                <w:b/>
                <w:color w:val="000000"/>
                <w:lang w:eastAsia="en-GB"/>
              </w:rPr>
              <w:t>352</w:t>
            </w:r>
          </w:p>
        </w:tc>
        <w:tc>
          <w:tcPr>
            <w:tcW w:w="577" w:type="dxa"/>
            <w:tcBorders>
              <w:top w:val="nil"/>
              <w:left w:val="nil"/>
              <w:bottom w:val="nil"/>
              <w:right w:val="nil"/>
            </w:tcBorders>
          </w:tcPr>
          <w:p w:rsidR="00D82F71" w:rsidRPr="003C25A7" w:rsidRDefault="00D82F71" w:rsidP="00A42E1F">
            <w:pPr>
              <w:jc w:val="right"/>
              <w:rPr>
                <w:rFonts w:ascii="Calibri" w:eastAsia="Times New Roman" w:hAnsi="Calibri" w:cs="Times New Roman"/>
                <w:b/>
                <w:color w:val="000000"/>
                <w:lang w:eastAsia="en-GB"/>
              </w:rPr>
            </w:pPr>
            <w:r>
              <w:rPr>
                <w:rFonts w:ascii="Calibri" w:eastAsia="Times New Roman" w:hAnsi="Calibri" w:cs="Times New Roman"/>
                <w:b/>
                <w:color w:val="000000"/>
                <w:lang w:eastAsia="en-GB"/>
              </w:rPr>
              <w:t>-</w:t>
            </w:r>
          </w:p>
        </w:tc>
        <w:tc>
          <w:tcPr>
            <w:tcW w:w="1513" w:type="dxa"/>
            <w:tcBorders>
              <w:top w:val="nil"/>
              <w:left w:val="nil"/>
              <w:bottom w:val="nil"/>
              <w:right w:val="nil"/>
            </w:tcBorders>
            <w:shd w:val="clear" w:color="auto" w:fill="auto"/>
            <w:noWrap/>
            <w:vAlign w:val="bottom"/>
            <w:hideMark/>
          </w:tcPr>
          <w:p w:rsidR="00D82F71" w:rsidRPr="003C25A7" w:rsidRDefault="00D82F71" w:rsidP="00A42E1F">
            <w:pPr>
              <w:jc w:val="right"/>
              <w:rPr>
                <w:rFonts w:ascii="Calibri" w:eastAsia="Times New Roman" w:hAnsi="Calibri" w:cs="Times New Roman"/>
                <w:b/>
                <w:color w:val="000000"/>
                <w:lang w:eastAsia="en-GB"/>
              </w:rPr>
            </w:pPr>
            <w:r w:rsidRPr="003C25A7">
              <w:rPr>
                <w:rFonts w:ascii="Calibri" w:eastAsia="Times New Roman" w:hAnsi="Calibri" w:cs="Times New Roman"/>
                <w:b/>
                <w:color w:val="000000"/>
                <w:lang w:eastAsia="en-GB"/>
              </w:rPr>
              <w:t>5</w:t>
            </w:r>
            <w:r>
              <w:rPr>
                <w:rFonts w:ascii="Calibri" w:eastAsia="Times New Roman" w:hAnsi="Calibri" w:cs="Times New Roman"/>
                <w:b/>
                <w:color w:val="000000"/>
                <w:lang w:eastAsia="en-GB"/>
              </w:rPr>
              <w:t>72</w:t>
            </w:r>
            <w:r w:rsidRPr="003C25A7">
              <w:rPr>
                <w:rFonts w:ascii="Calibri" w:eastAsia="Times New Roman" w:hAnsi="Calibri" w:cs="Times New Roman"/>
                <w:b/>
                <w:color w:val="000000"/>
                <w:lang w:eastAsia="en-GB"/>
              </w:rPr>
              <w:t>,</w:t>
            </w:r>
            <w:r>
              <w:rPr>
                <w:rFonts w:ascii="Calibri" w:eastAsia="Times New Roman" w:hAnsi="Calibri" w:cs="Times New Roman"/>
                <w:b/>
                <w:color w:val="000000"/>
                <w:lang w:eastAsia="en-GB"/>
              </w:rPr>
              <w:t>581</w:t>
            </w:r>
          </w:p>
        </w:tc>
      </w:tr>
      <w:tr w:rsidR="00D82F71" w:rsidRPr="004340CF" w:rsidTr="00D82F71">
        <w:trPr>
          <w:trHeight w:val="300"/>
        </w:trPr>
        <w:tc>
          <w:tcPr>
            <w:tcW w:w="1278"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val="restart"/>
            <w:tcBorders>
              <w:top w:val="nil"/>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r w:rsidRPr="004340CF">
              <w:rPr>
                <w:rFonts w:ascii="Calibri" w:eastAsia="Times New Roman" w:hAnsi="Calibri" w:cs="Times New Roman"/>
                <w:color w:val="000000"/>
                <w:lang w:eastAsia="en-GB"/>
              </w:rPr>
              <w:t>Transfer</w:t>
            </w:r>
            <w:r>
              <w:rPr>
                <w:rFonts w:ascii="Calibri" w:eastAsia="Times New Roman" w:hAnsi="Calibri" w:cs="Times New Roman"/>
                <w:color w:val="000000"/>
                <w:lang w:eastAsia="en-GB"/>
              </w:rPr>
              <w:t xml:space="preserve"> </w:t>
            </w:r>
            <w:r w:rsidRPr="004340CF">
              <w:rPr>
                <w:rFonts w:ascii="Calibri" w:eastAsia="Times New Roman" w:hAnsi="Calibri" w:cs="Times New Roman"/>
                <w:color w:val="000000"/>
                <w:lang w:eastAsia="en-GB"/>
              </w:rPr>
              <w:t>From</w:t>
            </w:r>
            <w:r>
              <w:rPr>
                <w:rFonts w:ascii="Calibri" w:eastAsia="Times New Roman" w:hAnsi="Calibri" w:cs="Times New Roman"/>
                <w:color w:val="000000"/>
                <w:lang w:eastAsia="en-GB"/>
              </w:rPr>
              <w:t xml:space="preserve">/(to) </w:t>
            </w:r>
            <w:r w:rsidRPr="004340CF">
              <w:rPr>
                <w:rFonts w:ascii="Calibri" w:eastAsia="Times New Roman" w:hAnsi="Calibri" w:cs="Times New Roman"/>
                <w:color w:val="000000"/>
                <w:lang w:eastAsia="en-GB"/>
              </w:rPr>
              <w:t>revenue</w:t>
            </w:r>
            <w:r>
              <w:rPr>
                <w:rFonts w:ascii="Calibri" w:eastAsia="Times New Roman" w:hAnsi="Calibri" w:cs="Times New Roman"/>
                <w:color w:val="000000"/>
                <w:lang w:eastAsia="en-GB"/>
              </w:rPr>
              <w:t xml:space="preserve"> </w:t>
            </w:r>
            <w:r w:rsidRPr="004340CF">
              <w:rPr>
                <w:rFonts w:ascii="Calibri" w:eastAsia="Times New Roman" w:hAnsi="Calibri" w:cs="Times New Roman"/>
                <w:color w:val="000000"/>
                <w:lang w:eastAsia="en-GB"/>
              </w:rPr>
              <w:t>reserve</w:t>
            </w:r>
            <w:r>
              <w:rPr>
                <w:rFonts w:ascii="Calibri" w:eastAsia="Times New Roman" w:hAnsi="Calibri" w:cs="Times New Roman"/>
                <w:color w:val="000000"/>
                <w:lang w:eastAsia="en-GB"/>
              </w:rPr>
              <w:t xml:space="preserve"> </w:t>
            </w:r>
            <w:r w:rsidRPr="004340CF">
              <w:rPr>
                <w:rFonts w:ascii="Calibri" w:eastAsia="Times New Roman" w:hAnsi="Calibri" w:cs="Times New Roman"/>
                <w:color w:val="000000"/>
                <w:lang w:eastAsia="en-GB"/>
              </w:rPr>
              <w:t>funds</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E601BC" w:rsidTr="00D82F71">
        <w:trPr>
          <w:trHeight w:val="300"/>
        </w:trPr>
        <w:tc>
          <w:tcPr>
            <w:tcW w:w="1278" w:type="dxa"/>
            <w:vMerge/>
            <w:tcBorders>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single"/>
                <w:lang w:eastAsia="en-GB"/>
              </w:rPr>
            </w:pPr>
          </w:p>
        </w:tc>
        <w:tc>
          <w:tcPr>
            <w:tcW w:w="1054"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16,000</w:t>
            </w:r>
          </w:p>
        </w:tc>
        <w:tc>
          <w:tcPr>
            <w:tcW w:w="942"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69</w:t>
            </w:r>
          </w:p>
        </w:tc>
        <w:tc>
          <w:tcPr>
            <w:tcW w:w="831"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6</w:t>
            </w:r>
          </w:p>
        </w:tc>
        <w:tc>
          <w:tcPr>
            <w:tcW w:w="831"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5</w:t>
            </w:r>
          </w:p>
        </w:tc>
        <w:tc>
          <w:tcPr>
            <w:tcW w:w="663"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1</w:t>
            </w:r>
          </w:p>
        </w:tc>
        <w:tc>
          <w:tcPr>
            <w:tcW w:w="831"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(65)</w:t>
            </w:r>
          </w:p>
        </w:tc>
        <w:tc>
          <w:tcPr>
            <w:tcW w:w="577" w:type="dxa"/>
            <w:tcBorders>
              <w:top w:val="nil"/>
              <w:left w:val="nil"/>
              <w:bottom w:val="nil"/>
              <w:right w:val="nil"/>
            </w:tcBorders>
          </w:tcPr>
          <w:p w:rsidR="00D82F71" w:rsidRPr="00E601BC"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(10)</w:t>
            </w:r>
          </w:p>
        </w:tc>
        <w:tc>
          <w:tcPr>
            <w:tcW w:w="1513" w:type="dxa"/>
            <w:tcBorders>
              <w:top w:val="nil"/>
              <w:left w:val="nil"/>
              <w:bottom w:val="nil"/>
              <w:right w:val="nil"/>
            </w:tcBorders>
            <w:shd w:val="clear" w:color="auto" w:fill="auto"/>
            <w:noWrap/>
            <w:vAlign w:val="bottom"/>
            <w:hideMark/>
          </w:tcPr>
          <w:p w:rsidR="00D82F71" w:rsidRPr="00E601BC" w:rsidRDefault="00D82F71" w:rsidP="00A42E1F">
            <w:pPr>
              <w:jc w:val="right"/>
              <w:rPr>
                <w:rFonts w:ascii="Calibri" w:eastAsia="Times New Roman" w:hAnsi="Calibri" w:cs="Times New Roman"/>
                <w:b/>
                <w:bCs/>
                <w:color w:val="000000"/>
                <w:lang w:eastAsia="en-GB"/>
              </w:rPr>
            </w:pPr>
            <w:r w:rsidRPr="00E601BC">
              <w:rPr>
                <w:rFonts w:ascii="Calibri" w:eastAsia="Times New Roman" w:hAnsi="Calibri" w:cs="Times New Roman"/>
                <w:b/>
                <w:bCs/>
                <w:color w:val="000000"/>
                <w:lang w:eastAsia="en-GB"/>
              </w:rPr>
              <w:t>16,006</w:t>
            </w:r>
          </w:p>
        </w:tc>
      </w:tr>
      <w:tr w:rsidR="00D82F71" w:rsidRPr="009C3D9D" w:rsidTr="00D82F71">
        <w:trPr>
          <w:trHeight w:val="300"/>
        </w:trPr>
        <w:tc>
          <w:tcPr>
            <w:tcW w:w="1278" w:type="dxa"/>
            <w:tcBorders>
              <w:top w:val="nil"/>
              <w:left w:val="nil"/>
              <w:bottom w:val="nil"/>
              <w:right w:val="nil"/>
            </w:tcBorders>
            <w:shd w:val="clear" w:color="auto" w:fill="auto"/>
            <w:noWrap/>
            <w:vAlign w:val="bottom"/>
          </w:tcPr>
          <w:p w:rsidR="00D82F71" w:rsidRPr="009C3D9D" w:rsidRDefault="00D82F71" w:rsidP="00A42E1F">
            <w:pPr>
              <w:rPr>
                <w:rFonts w:ascii="Calibri" w:eastAsia="Times New Roman" w:hAnsi="Calibri" w:cs="Times New Roman"/>
                <w:color w:val="000000"/>
                <w:lang w:eastAsia="en-GB"/>
              </w:rPr>
            </w:pPr>
            <w:r w:rsidRPr="009C3D9D">
              <w:rPr>
                <w:rFonts w:ascii="Calibri" w:eastAsia="Times New Roman" w:hAnsi="Calibri" w:cs="Times New Roman"/>
                <w:color w:val="000000"/>
                <w:lang w:eastAsia="en-GB"/>
              </w:rPr>
              <w:t>Other</w:t>
            </w:r>
            <w:r>
              <w:rPr>
                <w:rFonts w:ascii="Calibri" w:eastAsia="Times New Roman" w:hAnsi="Calibri" w:cs="Times New Roman"/>
                <w:color w:val="000000"/>
                <w:lang w:eastAsia="en-GB"/>
              </w:rPr>
              <w:t xml:space="preserve"> </w:t>
            </w:r>
            <w:r w:rsidRPr="009C3D9D">
              <w:rPr>
                <w:rFonts w:ascii="Calibri" w:eastAsia="Times New Roman" w:hAnsi="Calibri" w:cs="Times New Roman"/>
                <w:color w:val="000000"/>
                <w:lang w:eastAsia="en-GB"/>
              </w:rPr>
              <w:t>movements</w:t>
            </w:r>
          </w:p>
        </w:tc>
        <w:tc>
          <w:tcPr>
            <w:tcW w:w="1054"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sidRPr="009C3D9D">
              <w:rPr>
                <w:rFonts w:ascii="Calibri" w:eastAsia="Times New Roman" w:hAnsi="Calibri" w:cs="Times New Roman"/>
                <w:b/>
                <w:bCs/>
                <w:color w:val="000000"/>
                <w:lang w:eastAsia="en-GB"/>
              </w:rPr>
              <w:t>-</w:t>
            </w:r>
          </w:p>
        </w:tc>
        <w:tc>
          <w:tcPr>
            <w:tcW w:w="1054"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942"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663"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831"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577" w:type="dxa"/>
            <w:tcBorders>
              <w:top w:val="nil"/>
              <w:left w:val="nil"/>
              <w:bottom w:val="nil"/>
              <w:right w:val="nil"/>
            </w:tcBorders>
          </w:tcPr>
          <w:p w:rsidR="00D82F71" w:rsidRPr="009C3D9D" w:rsidRDefault="00D82F71" w:rsidP="00A42E1F">
            <w:pPr>
              <w:jc w:val="right"/>
              <w:rPr>
                <w:rFonts w:ascii="Calibri" w:eastAsia="Times New Roman" w:hAnsi="Calibri" w:cs="Times New Roman"/>
                <w:b/>
                <w:bCs/>
                <w:color w:val="000000"/>
                <w:lang w:eastAsia="en-GB"/>
              </w:rPr>
            </w:pPr>
          </w:p>
          <w:p w:rsidR="00D82F71" w:rsidRPr="009C3D9D" w:rsidRDefault="00D82F71" w:rsidP="00A42E1F">
            <w:pPr>
              <w:jc w:val="right"/>
              <w:rPr>
                <w:rFonts w:ascii="Calibri" w:eastAsia="Times New Roman" w:hAnsi="Calibri" w:cs="Times New Roman"/>
                <w:b/>
                <w:bCs/>
                <w:color w:val="000000"/>
                <w:u w:val="single"/>
                <w:lang w:eastAsia="en-GB"/>
              </w:rPr>
            </w:pPr>
            <w:r w:rsidRPr="009C3D9D">
              <w:rPr>
                <w:rFonts w:ascii="Calibri" w:eastAsia="Times New Roman" w:hAnsi="Calibri" w:cs="Times New Roman"/>
                <w:b/>
                <w:bCs/>
                <w:color w:val="000000"/>
                <w:u w:val="single"/>
                <w:lang w:eastAsia="en-GB"/>
              </w:rPr>
              <w:t>70</w:t>
            </w:r>
          </w:p>
        </w:tc>
        <w:tc>
          <w:tcPr>
            <w:tcW w:w="1513" w:type="dxa"/>
            <w:tcBorders>
              <w:top w:val="nil"/>
              <w:left w:val="nil"/>
              <w:bottom w:val="nil"/>
              <w:right w:val="nil"/>
            </w:tcBorders>
            <w:shd w:val="clear" w:color="auto" w:fill="auto"/>
            <w:noWrap/>
            <w:vAlign w:val="bottom"/>
          </w:tcPr>
          <w:p w:rsidR="00D82F71" w:rsidRPr="009C3D9D" w:rsidRDefault="00D82F71" w:rsidP="00A42E1F">
            <w:pPr>
              <w:jc w:val="right"/>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70</w:t>
            </w:r>
          </w:p>
        </w:tc>
      </w:tr>
      <w:tr w:rsidR="00D82F71" w:rsidRPr="004340CF" w:rsidTr="00D82F71">
        <w:trPr>
          <w:trHeight w:val="300"/>
        </w:trPr>
        <w:tc>
          <w:tcPr>
            <w:tcW w:w="1278"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single"/>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val="restart"/>
            <w:tcBorders>
              <w:top w:val="nil"/>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r w:rsidRPr="004340CF">
              <w:rPr>
                <w:rFonts w:ascii="Calibri" w:eastAsia="Times New Roman" w:hAnsi="Calibri" w:cs="Times New Roman"/>
                <w:color w:val="000000"/>
                <w:lang w:eastAsia="en-GB"/>
              </w:rPr>
              <w:t>At 31</w:t>
            </w:r>
          </w:p>
          <w:p w:rsidR="00D82F71" w:rsidRPr="004340CF" w:rsidRDefault="00D82F71" w:rsidP="00A42E1F">
            <w:pPr>
              <w:rPr>
                <w:rFonts w:ascii="Calibri" w:eastAsia="Times New Roman" w:hAnsi="Calibri" w:cs="Times New Roman"/>
                <w:color w:val="000000"/>
                <w:lang w:eastAsia="en-GB"/>
              </w:rPr>
            </w:pPr>
            <w:r w:rsidRPr="004340CF">
              <w:rPr>
                <w:rFonts w:ascii="Calibri" w:eastAsia="Times New Roman" w:hAnsi="Calibri" w:cs="Times New Roman"/>
                <w:color w:val="000000"/>
                <w:lang w:eastAsia="en-GB"/>
              </w:rPr>
              <w:t>March</w:t>
            </w:r>
          </w:p>
          <w:p w:rsidR="00D82F71" w:rsidRPr="004340CF" w:rsidRDefault="00D82F71" w:rsidP="00A42E1F">
            <w:pPr>
              <w:rPr>
                <w:rFonts w:ascii="Calibri" w:eastAsia="Times New Roman" w:hAnsi="Calibri" w:cs="Times New Roman"/>
                <w:color w:val="000000"/>
                <w:lang w:eastAsia="en-GB"/>
              </w:rPr>
            </w:pPr>
            <w:r w:rsidRPr="004340CF">
              <w:rPr>
                <w:rFonts w:ascii="Calibri" w:eastAsia="Times New Roman" w:hAnsi="Calibri" w:cs="Times New Roman"/>
                <w:color w:val="000000"/>
                <w:lang w:eastAsia="en-GB"/>
              </w:rPr>
              <w:t>201</w:t>
            </w:r>
            <w:r>
              <w:rPr>
                <w:rFonts w:ascii="Calibri" w:eastAsia="Times New Roman" w:hAnsi="Calibri" w:cs="Times New Roman"/>
                <w:color w:val="000000"/>
                <w:lang w:eastAsia="en-GB"/>
              </w:rPr>
              <w:t>5</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Times New Roman" w:eastAsia="Times New Roman" w:hAnsi="Times New Roman" w:cs="Times New Roman"/>
                <w:sz w:val="20"/>
                <w:szCs w:val="20"/>
                <w:lang w:eastAsia="en-GB"/>
              </w:rPr>
            </w:pPr>
          </w:p>
        </w:tc>
        <w:tc>
          <w:tcPr>
            <w:tcW w:w="831"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c>
          <w:tcPr>
            <w:tcW w:w="577" w:type="dxa"/>
            <w:tcBorders>
              <w:top w:val="nil"/>
              <w:left w:val="nil"/>
              <w:bottom w:val="nil"/>
              <w:right w:val="nil"/>
            </w:tcBorders>
          </w:tcPr>
          <w:p w:rsidR="00D82F71" w:rsidRPr="004340CF" w:rsidRDefault="00D82F71" w:rsidP="00A42E1F">
            <w:pPr>
              <w:rPr>
                <w:rFonts w:ascii="Times New Roman" w:eastAsia="Times New Roman" w:hAnsi="Times New Roman" w:cs="Times New Roman"/>
                <w:sz w:val="20"/>
                <w:szCs w:val="20"/>
                <w:lang w:eastAsia="en-GB"/>
              </w:rPr>
            </w:pPr>
          </w:p>
        </w:tc>
        <w:tc>
          <w:tcPr>
            <w:tcW w:w="1513" w:type="dxa"/>
            <w:tcBorders>
              <w:top w:val="nil"/>
              <w:left w:val="nil"/>
              <w:bottom w:val="nil"/>
              <w:right w:val="nil"/>
            </w:tcBorders>
            <w:shd w:val="clear" w:color="auto" w:fill="auto"/>
            <w:noWrap/>
            <w:vAlign w:val="bottom"/>
            <w:hideMark/>
          </w:tcPr>
          <w:p w:rsidR="00D82F71" w:rsidRPr="004340CF" w:rsidRDefault="00D82F71" w:rsidP="00A42E1F">
            <w:pPr>
              <w:rPr>
                <w:rFonts w:ascii="Times New Roman" w:eastAsia="Times New Roman" w:hAnsi="Times New Roman" w:cs="Times New Roman"/>
                <w:sz w:val="20"/>
                <w:szCs w:val="20"/>
                <w:lang w:eastAsia="en-GB"/>
              </w:rPr>
            </w:pPr>
          </w:p>
        </w:tc>
      </w:tr>
      <w:tr w:rsidR="00D82F71" w:rsidRPr="004340CF" w:rsidTr="00D82F71">
        <w:trPr>
          <w:trHeight w:val="300"/>
        </w:trPr>
        <w:tc>
          <w:tcPr>
            <w:tcW w:w="1278" w:type="dxa"/>
            <w:vMerge/>
            <w:tcBorders>
              <w:left w:val="nil"/>
              <w:bottom w:val="nil"/>
              <w:right w:val="nil"/>
            </w:tcBorders>
            <w:shd w:val="clear" w:color="auto" w:fill="auto"/>
            <w:noWrap/>
            <w:vAlign w:val="bottom"/>
            <w:hideMark/>
          </w:tcPr>
          <w:p w:rsidR="00D82F71" w:rsidRPr="004340CF" w:rsidRDefault="00D82F71" w:rsidP="00A42E1F">
            <w:pPr>
              <w:rPr>
                <w:rFonts w:ascii="Calibri" w:eastAsia="Times New Roman" w:hAnsi="Calibri" w:cs="Times New Roman"/>
                <w:color w:val="000000"/>
                <w:lang w:eastAsia="en-GB"/>
              </w:rPr>
            </w:pP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£150,000</w:t>
            </w:r>
          </w:p>
        </w:tc>
        <w:tc>
          <w:tcPr>
            <w:tcW w:w="1054"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£3</w:t>
            </w:r>
            <w:r>
              <w:rPr>
                <w:rFonts w:ascii="Calibri" w:eastAsia="Times New Roman" w:hAnsi="Calibri" w:cs="Times New Roman"/>
                <w:b/>
                <w:bCs/>
                <w:color w:val="000000"/>
                <w:u w:val="double"/>
                <w:lang w:eastAsia="en-GB"/>
              </w:rPr>
              <w:t>96</w:t>
            </w:r>
            <w:r w:rsidRPr="004340CF">
              <w:rPr>
                <w:rFonts w:ascii="Calibri" w:eastAsia="Times New Roman" w:hAnsi="Calibri" w:cs="Times New Roman"/>
                <w:b/>
                <w:bCs/>
                <w:color w:val="000000"/>
                <w:u w:val="double"/>
                <w:lang w:eastAsia="en-GB"/>
              </w:rPr>
              <w:t>,529</w:t>
            </w:r>
          </w:p>
        </w:tc>
        <w:tc>
          <w:tcPr>
            <w:tcW w:w="942" w:type="dxa"/>
            <w:tcBorders>
              <w:top w:val="nil"/>
              <w:left w:val="nil"/>
              <w:bottom w:val="nil"/>
              <w:right w:val="nil"/>
            </w:tcBorders>
            <w:shd w:val="clear" w:color="auto" w:fill="auto"/>
            <w:noWrap/>
            <w:vAlign w:val="bottom"/>
            <w:hideMark/>
          </w:tcPr>
          <w:p w:rsidR="00D82F71" w:rsidRPr="004340CF" w:rsidRDefault="00D82F71" w:rsidP="00A42E1F">
            <w:pPr>
              <w:jc w:val="center"/>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£34,</w:t>
            </w:r>
            <w:r>
              <w:rPr>
                <w:rFonts w:ascii="Calibri" w:eastAsia="Times New Roman" w:hAnsi="Calibri" w:cs="Times New Roman"/>
                <w:b/>
                <w:bCs/>
                <w:color w:val="000000"/>
                <w:u w:val="double"/>
                <w:lang w:eastAsia="en-GB"/>
              </w:rPr>
              <w:t>312</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£3,06</w:t>
            </w:r>
            <w:r>
              <w:rPr>
                <w:rFonts w:ascii="Calibri" w:eastAsia="Times New Roman" w:hAnsi="Calibri" w:cs="Times New Roman"/>
                <w:b/>
                <w:bCs/>
                <w:color w:val="000000"/>
                <w:u w:val="double"/>
                <w:lang w:eastAsia="en-GB"/>
              </w:rPr>
              <w:t>6</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£2,1</w:t>
            </w:r>
            <w:r>
              <w:rPr>
                <w:rFonts w:ascii="Calibri" w:eastAsia="Times New Roman" w:hAnsi="Calibri" w:cs="Times New Roman"/>
                <w:b/>
                <w:bCs/>
                <w:color w:val="000000"/>
                <w:u w:val="double"/>
                <w:lang w:eastAsia="en-GB"/>
              </w:rPr>
              <w:t>70</w:t>
            </w:r>
          </w:p>
        </w:tc>
        <w:tc>
          <w:tcPr>
            <w:tcW w:w="663"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£23</w:t>
            </w:r>
            <w:r>
              <w:rPr>
                <w:rFonts w:ascii="Calibri" w:eastAsia="Times New Roman" w:hAnsi="Calibri" w:cs="Times New Roman"/>
                <w:b/>
                <w:bCs/>
                <w:color w:val="000000"/>
                <w:u w:val="double"/>
                <w:lang w:eastAsia="en-GB"/>
              </w:rPr>
              <w:t>3</w:t>
            </w:r>
          </w:p>
        </w:tc>
        <w:tc>
          <w:tcPr>
            <w:tcW w:w="831"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£2,</w:t>
            </w:r>
            <w:r>
              <w:rPr>
                <w:rFonts w:ascii="Calibri" w:eastAsia="Times New Roman" w:hAnsi="Calibri" w:cs="Times New Roman"/>
                <w:b/>
                <w:bCs/>
                <w:color w:val="000000"/>
                <w:u w:val="double"/>
                <w:lang w:eastAsia="en-GB"/>
              </w:rPr>
              <w:t>287</w:t>
            </w:r>
          </w:p>
        </w:tc>
        <w:tc>
          <w:tcPr>
            <w:tcW w:w="577" w:type="dxa"/>
            <w:tcBorders>
              <w:top w:val="nil"/>
              <w:left w:val="nil"/>
              <w:bottom w:val="nil"/>
              <w:right w:val="nil"/>
            </w:tcBorders>
          </w:tcPr>
          <w:p w:rsidR="00D82F71" w:rsidRPr="004340CF" w:rsidRDefault="00D82F71" w:rsidP="00A42E1F">
            <w:pPr>
              <w:jc w:val="right"/>
              <w:rPr>
                <w:rFonts w:ascii="Calibri" w:eastAsia="Times New Roman" w:hAnsi="Calibri" w:cs="Times New Roman"/>
                <w:b/>
                <w:bCs/>
                <w:color w:val="000000"/>
                <w:u w:val="double"/>
                <w:lang w:eastAsia="en-GB"/>
              </w:rPr>
            </w:pPr>
            <w:r>
              <w:rPr>
                <w:rFonts w:ascii="Calibri" w:eastAsia="Times New Roman" w:hAnsi="Calibri" w:cs="Times New Roman"/>
                <w:b/>
                <w:bCs/>
                <w:color w:val="000000"/>
                <w:u w:val="double"/>
                <w:lang w:eastAsia="en-GB"/>
              </w:rPr>
              <w:t>£60</w:t>
            </w:r>
          </w:p>
        </w:tc>
        <w:tc>
          <w:tcPr>
            <w:tcW w:w="1513" w:type="dxa"/>
            <w:tcBorders>
              <w:top w:val="nil"/>
              <w:left w:val="nil"/>
              <w:bottom w:val="nil"/>
              <w:right w:val="nil"/>
            </w:tcBorders>
            <w:shd w:val="clear" w:color="auto" w:fill="auto"/>
            <w:noWrap/>
            <w:vAlign w:val="bottom"/>
            <w:hideMark/>
          </w:tcPr>
          <w:p w:rsidR="00D82F71" w:rsidRPr="004340CF" w:rsidRDefault="00D82F71" w:rsidP="00A42E1F">
            <w:pPr>
              <w:jc w:val="right"/>
              <w:rPr>
                <w:rFonts w:ascii="Calibri" w:eastAsia="Times New Roman" w:hAnsi="Calibri" w:cs="Times New Roman"/>
                <w:b/>
                <w:bCs/>
                <w:color w:val="000000"/>
                <w:u w:val="double"/>
                <w:lang w:eastAsia="en-GB"/>
              </w:rPr>
            </w:pPr>
            <w:r w:rsidRPr="004340CF">
              <w:rPr>
                <w:rFonts w:ascii="Calibri" w:eastAsia="Times New Roman" w:hAnsi="Calibri" w:cs="Times New Roman"/>
                <w:b/>
                <w:bCs/>
                <w:color w:val="000000"/>
                <w:u w:val="double"/>
                <w:lang w:eastAsia="en-GB"/>
              </w:rPr>
              <w:t>£5</w:t>
            </w:r>
            <w:r>
              <w:rPr>
                <w:rFonts w:ascii="Calibri" w:eastAsia="Times New Roman" w:hAnsi="Calibri" w:cs="Times New Roman"/>
                <w:b/>
                <w:bCs/>
                <w:color w:val="000000"/>
                <w:u w:val="double"/>
                <w:lang w:eastAsia="en-GB"/>
              </w:rPr>
              <w:t>88</w:t>
            </w:r>
            <w:r w:rsidRPr="004340CF">
              <w:rPr>
                <w:rFonts w:ascii="Calibri" w:eastAsia="Times New Roman" w:hAnsi="Calibri" w:cs="Times New Roman"/>
                <w:b/>
                <w:bCs/>
                <w:color w:val="000000"/>
                <w:u w:val="double"/>
                <w:lang w:eastAsia="en-GB"/>
              </w:rPr>
              <w:t>,</w:t>
            </w:r>
            <w:r>
              <w:rPr>
                <w:rFonts w:ascii="Calibri" w:eastAsia="Times New Roman" w:hAnsi="Calibri" w:cs="Times New Roman"/>
                <w:b/>
                <w:bCs/>
                <w:color w:val="000000"/>
                <w:u w:val="double"/>
                <w:lang w:eastAsia="en-GB"/>
              </w:rPr>
              <w:t>657</w:t>
            </w:r>
          </w:p>
        </w:tc>
      </w:tr>
    </w:tbl>
    <w:p w:rsidR="007A290A" w:rsidRDefault="007A290A" w:rsidP="00370B8E">
      <w:pPr>
        <w:pStyle w:val="NoSpacing"/>
        <w:jc w:val="both"/>
        <w:rPr>
          <w:rFonts w:ascii="Verdana" w:hAnsi="Verdana"/>
        </w:rPr>
      </w:pPr>
    </w:p>
    <w:p w:rsidR="007330DE" w:rsidRDefault="007330DE" w:rsidP="007330DE">
      <w:pPr>
        <w:pStyle w:val="NoSpacing"/>
        <w:jc w:val="both"/>
        <w:rPr>
          <w:rFonts w:ascii="Verdana" w:hAnsi="Verdana"/>
        </w:rPr>
      </w:pPr>
      <w:r>
        <w:rPr>
          <w:rFonts w:ascii="Verdana" w:hAnsi="Verdana"/>
        </w:rPr>
        <w:t xml:space="preserve">The reserve for operational expenditure is intended to ensure the Association could continue to provide services to the tenants for at least six months should income not be received. </w:t>
      </w:r>
    </w:p>
    <w:p w:rsidR="007330DE" w:rsidRDefault="007330DE" w:rsidP="007330DE">
      <w:pPr>
        <w:pStyle w:val="NoSpacing"/>
        <w:jc w:val="both"/>
        <w:rPr>
          <w:rFonts w:ascii="Verdana" w:hAnsi="Verdana"/>
        </w:rPr>
      </w:pPr>
    </w:p>
    <w:p w:rsidR="007330DE" w:rsidRDefault="007330DE" w:rsidP="007330DE">
      <w:pPr>
        <w:pStyle w:val="NoSpacing"/>
        <w:jc w:val="both"/>
        <w:rPr>
          <w:rFonts w:ascii="Verdana" w:hAnsi="Verdana"/>
        </w:rPr>
      </w:pPr>
      <w:r>
        <w:rPr>
          <w:rFonts w:ascii="Verdana" w:hAnsi="Verdana"/>
        </w:rPr>
        <w:t>The reserve for future major works to housing properties reflects the Association’s commitment to maintaining the premises to a high standard and upgrading the facilities required.  The Association has a fifteen year plan for maintenance and modernisation and the amount designated in the fund is intended to meet this plan.</w:t>
      </w:r>
    </w:p>
    <w:p w:rsidR="00BE30B7" w:rsidRDefault="00BE30B7" w:rsidP="007330DE">
      <w:pPr>
        <w:pStyle w:val="NoSpacing"/>
        <w:jc w:val="both"/>
        <w:rPr>
          <w:rFonts w:ascii="Verdana" w:hAnsi="Verdana"/>
        </w:rPr>
      </w:pPr>
    </w:p>
    <w:p w:rsidR="007330DE" w:rsidRDefault="007330DE" w:rsidP="001C35AE">
      <w:pPr>
        <w:pStyle w:val="NoSpacing"/>
        <w:jc w:val="center"/>
        <w:rPr>
          <w:rFonts w:ascii="Verdana" w:hAnsi="Verdana"/>
          <w:sz w:val="16"/>
          <w:szCs w:val="16"/>
        </w:rPr>
      </w:pPr>
    </w:p>
    <w:p w:rsidR="00D82F71" w:rsidRDefault="00D82F71" w:rsidP="001C35AE">
      <w:pPr>
        <w:pStyle w:val="NoSpacing"/>
        <w:jc w:val="center"/>
        <w:rPr>
          <w:rFonts w:ascii="Verdana" w:hAnsi="Verdana"/>
          <w:sz w:val="16"/>
          <w:szCs w:val="16"/>
        </w:rPr>
      </w:pPr>
    </w:p>
    <w:p w:rsidR="001C35AE" w:rsidRDefault="001C35AE" w:rsidP="001C35AE">
      <w:pPr>
        <w:pStyle w:val="NoSpacing"/>
        <w:jc w:val="center"/>
        <w:rPr>
          <w:rFonts w:ascii="Verdana" w:hAnsi="Verdana"/>
          <w:sz w:val="16"/>
          <w:szCs w:val="16"/>
        </w:rPr>
      </w:pPr>
    </w:p>
    <w:p w:rsidR="001C35AE" w:rsidRDefault="001C35AE" w:rsidP="001C35AE">
      <w:pPr>
        <w:pStyle w:val="NoSpacing"/>
        <w:jc w:val="center"/>
        <w:rPr>
          <w:rFonts w:ascii="Verdana" w:hAnsi="Verdana"/>
          <w:sz w:val="16"/>
          <w:szCs w:val="16"/>
        </w:rPr>
      </w:pPr>
      <w:r>
        <w:rPr>
          <w:rFonts w:ascii="Verdana" w:hAnsi="Verdana"/>
          <w:sz w:val="16"/>
          <w:szCs w:val="16"/>
        </w:rPr>
        <w:t>36</w:t>
      </w:r>
    </w:p>
    <w:p w:rsidR="00D82F71" w:rsidRDefault="00D82F71" w:rsidP="00D82F71">
      <w:pPr>
        <w:pStyle w:val="NoSpacing"/>
        <w:jc w:val="both"/>
        <w:rPr>
          <w:rFonts w:ascii="Verdana" w:hAnsi="Verdana"/>
        </w:rPr>
      </w:pPr>
      <w:r>
        <w:rPr>
          <w:rFonts w:ascii="Verdana" w:hAnsi="Verdana"/>
        </w:rPr>
        <w:lastRenderedPageBreak/>
        <w:t>The Miss B J B Abberley bequest fund and the Mrs E Mott bequest fund are both intended for expenditure in respect of residents’ welfare and amounts are transferred to the income and expenditure reserves when expenditure is incurred.</w:t>
      </w:r>
    </w:p>
    <w:p w:rsidR="00D82F71" w:rsidRDefault="00D82F71" w:rsidP="00D82F71">
      <w:pPr>
        <w:pStyle w:val="NoSpacing"/>
        <w:jc w:val="both"/>
        <w:rPr>
          <w:rFonts w:ascii="Verdana" w:hAnsi="Verdana"/>
        </w:rPr>
      </w:pPr>
    </w:p>
    <w:p w:rsidR="007330DE" w:rsidRDefault="007330DE" w:rsidP="007330DE">
      <w:pPr>
        <w:pStyle w:val="NoSpacing"/>
        <w:jc w:val="both"/>
        <w:rPr>
          <w:rFonts w:ascii="Verdana" w:hAnsi="Verdana"/>
        </w:rPr>
      </w:pPr>
      <w:r>
        <w:rPr>
          <w:rFonts w:ascii="Verdana" w:hAnsi="Verdana"/>
        </w:rPr>
        <w:t xml:space="preserve">The </w:t>
      </w:r>
      <w:r w:rsidR="00D10DBC">
        <w:rPr>
          <w:rFonts w:ascii="Verdana" w:hAnsi="Verdana"/>
        </w:rPr>
        <w:t xml:space="preserve">Miss B </w:t>
      </w:r>
      <w:r>
        <w:rPr>
          <w:rFonts w:ascii="Verdana" w:hAnsi="Verdana"/>
        </w:rPr>
        <w:t xml:space="preserve">Weaver bequest fund is intended for expenditure in respect of residents’ welfare in Fairfield House and amounts are transferred to the income and expenditure reserves when expenditure is incurred.  </w:t>
      </w:r>
    </w:p>
    <w:p w:rsidR="007330DE" w:rsidRDefault="007330DE" w:rsidP="007330DE">
      <w:pPr>
        <w:pStyle w:val="NoSpacing"/>
        <w:jc w:val="both"/>
        <w:rPr>
          <w:rFonts w:ascii="Verdana" w:hAnsi="Verdana"/>
        </w:rPr>
      </w:pPr>
    </w:p>
    <w:p w:rsidR="007330DE" w:rsidRDefault="007330DE" w:rsidP="007330DE">
      <w:pPr>
        <w:pStyle w:val="NoSpacing"/>
        <w:jc w:val="both"/>
        <w:rPr>
          <w:rFonts w:ascii="Verdana" w:hAnsi="Verdana"/>
        </w:rPr>
      </w:pPr>
      <w:r>
        <w:rPr>
          <w:rFonts w:ascii="Verdana" w:hAnsi="Verdana"/>
        </w:rPr>
        <w:t xml:space="preserve">The Mrs Lummis bequest fund is intended for expenditure in respect of residents’ welfare in Berridge House and amounts are transferred to the income and expenditure reserves when expenditure is incurred.  </w:t>
      </w:r>
    </w:p>
    <w:p w:rsidR="007330DE" w:rsidRDefault="007330DE" w:rsidP="007330DE">
      <w:pPr>
        <w:pStyle w:val="NoSpacing"/>
        <w:jc w:val="both"/>
        <w:rPr>
          <w:rFonts w:ascii="Verdana" w:hAnsi="Verdana"/>
        </w:rPr>
      </w:pPr>
    </w:p>
    <w:p w:rsidR="007330DE" w:rsidRDefault="007330DE" w:rsidP="007330DE">
      <w:pPr>
        <w:pStyle w:val="NoSpacing"/>
        <w:jc w:val="both"/>
        <w:rPr>
          <w:rFonts w:ascii="Verdana" w:hAnsi="Verdana"/>
        </w:rPr>
      </w:pPr>
      <w:r>
        <w:rPr>
          <w:rFonts w:ascii="Verdana" w:hAnsi="Verdana"/>
        </w:rPr>
        <w:t>The Miss J Barwell bequest fund is intended for expenditure in respect of resident’s welfare in Fairfield House and amounts are transferred to the income and expenditure reserves when expenditure is incurred.</w:t>
      </w:r>
    </w:p>
    <w:p w:rsidR="00486C1B" w:rsidRDefault="00486C1B" w:rsidP="007330DE">
      <w:pPr>
        <w:pStyle w:val="NoSpacing"/>
        <w:jc w:val="both"/>
        <w:rPr>
          <w:rFonts w:ascii="Verdana" w:hAnsi="Verdana"/>
        </w:rPr>
      </w:pPr>
    </w:p>
    <w:p w:rsidR="00486C1B" w:rsidRDefault="00486C1B" w:rsidP="007330DE">
      <w:pPr>
        <w:pStyle w:val="NoSpacing"/>
        <w:jc w:val="both"/>
        <w:rPr>
          <w:rFonts w:ascii="Verdana" w:hAnsi="Verdana"/>
        </w:rPr>
      </w:pPr>
      <w:r>
        <w:rPr>
          <w:rFonts w:ascii="Verdana" w:hAnsi="Verdana"/>
        </w:rPr>
        <w:t xml:space="preserve">The </w:t>
      </w:r>
      <w:r w:rsidR="00D10DBC">
        <w:rPr>
          <w:rFonts w:ascii="Verdana" w:hAnsi="Verdana"/>
        </w:rPr>
        <w:t xml:space="preserve">Mrs </w:t>
      </w:r>
      <w:r>
        <w:rPr>
          <w:rFonts w:ascii="Verdana" w:hAnsi="Verdana"/>
        </w:rPr>
        <w:t xml:space="preserve">J Jelbart bequest fund is intended for expenditure in respect of residents’ welfare in all three houses and amounts are transferred to the </w:t>
      </w:r>
      <w:r w:rsidR="00071C5C">
        <w:rPr>
          <w:rFonts w:ascii="Verdana" w:hAnsi="Verdana"/>
        </w:rPr>
        <w:t>income and expenditure reserves when expenditure is incurred.</w:t>
      </w:r>
    </w:p>
    <w:p w:rsidR="007330DE" w:rsidRDefault="007330DE" w:rsidP="007330DE">
      <w:pPr>
        <w:pStyle w:val="NoSpacing"/>
        <w:jc w:val="both"/>
        <w:rPr>
          <w:rFonts w:ascii="Verdana" w:hAnsi="Verdana"/>
        </w:rPr>
      </w:pPr>
    </w:p>
    <w:p w:rsidR="007330DE" w:rsidRDefault="007330DE" w:rsidP="007330DE">
      <w:pPr>
        <w:pStyle w:val="NoSpacing"/>
        <w:jc w:val="both"/>
        <w:rPr>
          <w:rFonts w:ascii="Verdana" w:hAnsi="Verdana"/>
        </w:rPr>
      </w:pPr>
    </w:p>
    <w:p w:rsidR="007330DE" w:rsidRDefault="007330DE" w:rsidP="00D82F71">
      <w:pPr>
        <w:pStyle w:val="NoSpacing"/>
        <w:tabs>
          <w:tab w:val="right" w:pos="6521"/>
          <w:tab w:val="right" w:pos="8647"/>
        </w:tabs>
        <w:jc w:val="both"/>
        <w:rPr>
          <w:rFonts w:ascii="Verdana" w:hAnsi="Verdana"/>
          <w:b/>
        </w:rPr>
      </w:pPr>
      <w:r>
        <w:rPr>
          <w:rFonts w:ascii="Verdana" w:hAnsi="Verdana"/>
          <w:b/>
        </w:rPr>
        <w:t>Rent Surplus Fund –forming part of the future major works reserve</w:t>
      </w:r>
    </w:p>
    <w:p w:rsidR="007330DE" w:rsidRDefault="007330DE" w:rsidP="00474EDD">
      <w:pPr>
        <w:pStyle w:val="NoSpacing"/>
        <w:tabs>
          <w:tab w:val="right" w:pos="6663"/>
          <w:tab w:val="right" w:pos="8647"/>
        </w:tabs>
        <w:jc w:val="both"/>
        <w:rPr>
          <w:rFonts w:ascii="Verdana" w:hAnsi="Verdana"/>
          <w:b/>
        </w:rPr>
      </w:pPr>
    </w:p>
    <w:p w:rsidR="007330DE" w:rsidRDefault="007330DE" w:rsidP="00474EDD">
      <w:pPr>
        <w:pStyle w:val="NoSpacing"/>
        <w:tabs>
          <w:tab w:val="right" w:pos="6663"/>
          <w:tab w:val="right" w:pos="8647"/>
        </w:tabs>
        <w:jc w:val="both"/>
        <w:rPr>
          <w:rFonts w:ascii="Verdana" w:hAnsi="Verdana"/>
          <w:b/>
        </w:rPr>
      </w:pPr>
      <w:r>
        <w:rPr>
          <w:rFonts w:ascii="Verdana" w:hAnsi="Verdana"/>
          <w:b/>
        </w:rPr>
        <w:tab/>
        <w:t>201</w:t>
      </w:r>
      <w:r w:rsidR="00D10DBC">
        <w:rPr>
          <w:rFonts w:ascii="Verdana" w:hAnsi="Verdana"/>
          <w:b/>
        </w:rPr>
        <w:t>5</w:t>
      </w:r>
      <w:r w:rsidR="00D82F71">
        <w:rPr>
          <w:rFonts w:ascii="Verdana" w:hAnsi="Verdana"/>
          <w:b/>
        </w:rPr>
        <w:tab/>
      </w:r>
      <w:r>
        <w:rPr>
          <w:rFonts w:ascii="Verdana" w:hAnsi="Verdana"/>
          <w:b/>
        </w:rPr>
        <w:t>201</w:t>
      </w:r>
      <w:r w:rsidR="00D10DBC">
        <w:rPr>
          <w:rFonts w:ascii="Verdana" w:hAnsi="Verdana"/>
          <w:b/>
        </w:rPr>
        <w:t>4</w:t>
      </w:r>
    </w:p>
    <w:p w:rsidR="007330DE" w:rsidRDefault="007330DE" w:rsidP="00474EDD">
      <w:pPr>
        <w:pStyle w:val="NoSpacing"/>
        <w:tabs>
          <w:tab w:val="right" w:pos="6663"/>
          <w:tab w:val="right" w:pos="8647"/>
        </w:tabs>
        <w:jc w:val="both"/>
        <w:rPr>
          <w:rFonts w:ascii="Verdana" w:hAnsi="Verdana"/>
          <w:b/>
        </w:rPr>
      </w:pPr>
    </w:p>
    <w:p w:rsidR="007330DE" w:rsidRDefault="007330DE" w:rsidP="00474EDD">
      <w:pPr>
        <w:pStyle w:val="NoSpacing"/>
        <w:tabs>
          <w:tab w:val="right" w:pos="6663"/>
          <w:tab w:val="right" w:pos="8647"/>
        </w:tabs>
        <w:jc w:val="both"/>
        <w:rPr>
          <w:rFonts w:ascii="Verdana" w:hAnsi="Verdana"/>
          <w:b/>
        </w:rPr>
      </w:pPr>
      <w:r>
        <w:rPr>
          <w:rFonts w:ascii="Verdana" w:hAnsi="Verdana"/>
        </w:rPr>
        <w:t>Balance at 1 April 201</w:t>
      </w:r>
      <w:r w:rsidR="00D10DBC">
        <w:rPr>
          <w:rFonts w:ascii="Verdana" w:hAnsi="Verdana"/>
        </w:rPr>
        <w:t>4</w:t>
      </w:r>
      <w:r>
        <w:rPr>
          <w:rFonts w:ascii="Verdana" w:hAnsi="Verdana"/>
        </w:rPr>
        <w:t xml:space="preserve"> and 31 March 201</w:t>
      </w:r>
      <w:r w:rsidR="00D10DBC">
        <w:rPr>
          <w:rFonts w:ascii="Verdana" w:hAnsi="Verdana"/>
        </w:rPr>
        <w:t>5</w:t>
      </w:r>
      <w:r>
        <w:rPr>
          <w:rFonts w:ascii="Verdana" w:hAnsi="Verdana"/>
        </w:rPr>
        <w:tab/>
      </w:r>
      <w:r>
        <w:rPr>
          <w:rFonts w:ascii="Verdana" w:hAnsi="Verdana"/>
          <w:b/>
          <w:u w:val="double"/>
        </w:rPr>
        <w:t>£8,845</w:t>
      </w:r>
      <w:r w:rsidR="00DB5957">
        <w:rPr>
          <w:rFonts w:ascii="Verdana" w:hAnsi="Verdana"/>
          <w:b/>
        </w:rPr>
        <w:tab/>
      </w:r>
      <w:r w:rsidR="00DB5957" w:rsidRPr="00DB5957">
        <w:rPr>
          <w:rFonts w:ascii="Verdana" w:hAnsi="Verdana"/>
          <w:u w:val="double"/>
        </w:rPr>
        <w:t>£8,845</w:t>
      </w:r>
    </w:p>
    <w:p w:rsidR="007330DE" w:rsidRPr="007330DE" w:rsidRDefault="007330DE" w:rsidP="00474EDD">
      <w:pPr>
        <w:pStyle w:val="NoSpacing"/>
        <w:tabs>
          <w:tab w:val="right" w:pos="6663"/>
        </w:tabs>
        <w:jc w:val="both"/>
        <w:rPr>
          <w:rFonts w:ascii="Verdana" w:hAnsi="Verdana"/>
          <w:b/>
        </w:rPr>
      </w:pPr>
    </w:p>
    <w:p w:rsidR="007330DE" w:rsidRDefault="00DB5957" w:rsidP="00474EDD">
      <w:pPr>
        <w:pStyle w:val="NoSpacing"/>
        <w:tabs>
          <w:tab w:val="right" w:pos="6663"/>
        </w:tabs>
        <w:jc w:val="both"/>
        <w:rPr>
          <w:rFonts w:ascii="Verdana" w:hAnsi="Verdana"/>
        </w:rPr>
      </w:pPr>
      <w:r>
        <w:rPr>
          <w:rFonts w:ascii="Verdana" w:hAnsi="Verdana"/>
        </w:rPr>
        <w:t xml:space="preserve">The rent surplus fund is calculated according to Homes and Communities Agency requirements.  </w:t>
      </w:r>
    </w:p>
    <w:p w:rsidR="00DB5957" w:rsidRDefault="00DB5957" w:rsidP="00474EDD">
      <w:pPr>
        <w:pStyle w:val="NoSpacing"/>
        <w:tabs>
          <w:tab w:val="right" w:pos="6663"/>
        </w:tabs>
        <w:jc w:val="both"/>
        <w:rPr>
          <w:rFonts w:ascii="Verdana" w:hAnsi="Verdana"/>
        </w:rPr>
      </w:pPr>
    </w:p>
    <w:p w:rsidR="00DB5957" w:rsidRPr="004260C2" w:rsidRDefault="00DB5957" w:rsidP="00474EDD">
      <w:pPr>
        <w:pStyle w:val="NoSpacing"/>
        <w:tabs>
          <w:tab w:val="right" w:pos="6663"/>
        </w:tabs>
        <w:jc w:val="both"/>
        <w:rPr>
          <w:rFonts w:ascii="Verdana" w:hAnsi="Verdana"/>
          <w:b/>
        </w:rPr>
      </w:pPr>
      <w:r w:rsidRPr="004260C2">
        <w:rPr>
          <w:rFonts w:ascii="Verdana" w:hAnsi="Verdana"/>
          <w:b/>
        </w:rPr>
        <w:t>12.</w:t>
      </w:r>
      <w:r w:rsidRPr="004260C2">
        <w:rPr>
          <w:rFonts w:ascii="Verdana" w:hAnsi="Verdana"/>
          <w:b/>
        </w:rPr>
        <w:tab/>
        <w:t>Reconciliation of Movements on Revenue Reserve</w:t>
      </w:r>
    </w:p>
    <w:p w:rsidR="00DB5957" w:rsidRDefault="00DB5957" w:rsidP="00474EDD">
      <w:pPr>
        <w:pStyle w:val="NoSpacing"/>
        <w:tabs>
          <w:tab w:val="right" w:pos="6663"/>
        </w:tabs>
        <w:jc w:val="both"/>
        <w:rPr>
          <w:rFonts w:ascii="Verdana" w:hAnsi="Verdana"/>
          <w:b/>
        </w:rPr>
      </w:pPr>
    </w:p>
    <w:p w:rsidR="00DB5957" w:rsidRDefault="00DB5957" w:rsidP="00474EDD">
      <w:pPr>
        <w:pStyle w:val="NoSpacing"/>
        <w:tabs>
          <w:tab w:val="right" w:pos="6663"/>
          <w:tab w:val="right" w:pos="8647"/>
        </w:tabs>
        <w:jc w:val="both"/>
        <w:rPr>
          <w:rFonts w:ascii="Verdana" w:hAnsi="Verdana"/>
        </w:rPr>
      </w:pPr>
      <w:r>
        <w:rPr>
          <w:rFonts w:ascii="Verdana" w:hAnsi="Verdana"/>
          <w:b/>
        </w:rPr>
        <w:tab/>
        <w:t>201</w:t>
      </w:r>
      <w:r w:rsidR="004253C1">
        <w:rPr>
          <w:rFonts w:ascii="Verdana" w:hAnsi="Verdana"/>
          <w:b/>
        </w:rPr>
        <w:t>5</w:t>
      </w:r>
      <w:r>
        <w:rPr>
          <w:rFonts w:ascii="Verdana" w:hAnsi="Verdana"/>
          <w:b/>
        </w:rPr>
        <w:tab/>
      </w:r>
      <w:r>
        <w:rPr>
          <w:rFonts w:ascii="Verdana" w:hAnsi="Verdana"/>
        </w:rPr>
        <w:t>201</w:t>
      </w:r>
      <w:r w:rsidR="004253C1">
        <w:rPr>
          <w:rFonts w:ascii="Verdana" w:hAnsi="Verdana"/>
        </w:rPr>
        <w:t>4</w:t>
      </w:r>
    </w:p>
    <w:p w:rsidR="00DB5957" w:rsidRDefault="00DB5957" w:rsidP="00474EDD">
      <w:pPr>
        <w:pStyle w:val="NoSpacing"/>
        <w:tabs>
          <w:tab w:val="right" w:pos="6663"/>
          <w:tab w:val="right" w:pos="8647"/>
        </w:tabs>
        <w:jc w:val="both"/>
        <w:rPr>
          <w:rFonts w:ascii="Verdana" w:hAnsi="Verdana"/>
          <w:b/>
        </w:rPr>
      </w:pPr>
      <w:r w:rsidRPr="00DB5957">
        <w:rPr>
          <w:rFonts w:ascii="Verdana" w:hAnsi="Verdana"/>
          <w:b/>
        </w:rPr>
        <w:tab/>
        <w:t>£</w:t>
      </w:r>
      <w:r w:rsidR="00D82F71">
        <w:rPr>
          <w:rFonts w:ascii="Verdana" w:hAnsi="Verdana"/>
          <w:b/>
        </w:rPr>
        <w:tab/>
      </w:r>
      <w:r w:rsidRPr="00DB5957">
        <w:rPr>
          <w:rFonts w:ascii="Verdana" w:hAnsi="Verdana"/>
          <w:b/>
        </w:rPr>
        <w:t>£</w:t>
      </w:r>
    </w:p>
    <w:p w:rsidR="00DB5957" w:rsidRDefault="00DB5957" w:rsidP="00474EDD">
      <w:pPr>
        <w:pStyle w:val="NoSpacing"/>
        <w:tabs>
          <w:tab w:val="right" w:pos="6663"/>
          <w:tab w:val="right" w:pos="8647"/>
        </w:tabs>
        <w:jc w:val="both"/>
        <w:rPr>
          <w:rFonts w:ascii="Verdana" w:hAnsi="Verdana"/>
          <w:b/>
        </w:rPr>
      </w:pPr>
    </w:p>
    <w:p w:rsidR="00DB5957" w:rsidRDefault="004253C1" w:rsidP="00474EDD">
      <w:pPr>
        <w:pStyle w:val="NoSpacing"/>
        <w:tabs>
          <w:tab w:val="right" w:pos="6663"/>
          <w:tab w:val="right" w:pos="8647"/>
        </w:tabs>
        <w:jc w:val="both"/>
        <w:rPr>
          <w:rFonts w:ascii="Verdana" w:hAnsi="Verdana"/>
        </w:rPr>
      </w:pPr>
      <w:r>
        <w:rPr>
          <w:rFonts w:ascii="Verdana" w:hAnsi="Verdana"/>
        </w:rPr>
        <w:t>S</w:t>
      </w:r>
      <w:r w:rsidR="00DB5957">
        <w:rPr>
          <w:rFonts w:ascii="Verdana" w:hAnsi="Verdana"/>
        </w:rPr>
        <w:t>urplus</w:t>
      </w:r>
      <w:r w:rsidR="00474EDD">
        <w:rPr>
          <w:rFonts w:ascii="Verdana" w:hAnsi="Verdana"/>
        </w:rPr>
        <w:t>/</w:t>
      </w:r>
      <w:r>
        <w:rPr>
          <w:rFonts w:ascii="Verdana" w:hAnsi="Verdana"/>
        </w:rPr>
        <w:t>(deficit)</w:t>
      </w:r>
      <w:r w:rsidR="00DB5957">
        <w:rPr>
          <w:rFonts w:ascii="Verdana" w:hAnsi="Verdana"/>
        </w:rPr>
        <w:t xml:space="preserve"> on ordinary activities for the</w:t>
      </w:r>
    </w:p>
    <w:p w:rsidR="00DB5957" w:rsidRDefault="00DB5957" w:rsidP="00474EDD">
      <w:pPr>
        <w:pStyle w:val="NoSpacing"/>
        <w:tabs>
          <w:tab w:val="right" w:pos="6663"/>
          <w:tab w:val="right" w:pos="8647"/>
        </w:tabs>
        <w:jc w:val="both"/>
        <w:rPr>
          <w:rFonts w:ascii="Verdana" w:hAnsi="Verdana"/>
        </w:rPr>
      </w:pPr>
      <w:r>
        <w:rPr>
          <w:rFonts w:ascii="Verdana" w:hAnsi="Verdana"/>
        </w:rPr>
        <w:t>financial year</w:t>
      </w:r>
      <w:r>
        <w:rPr>
          <w:rFonts w:ascii="Verdana" w:hAnsi="Verdana"/>
        </w:rPr>
        <w:tab/>
      </w:r>
      <w:r w:rsidR="004253C1" w:rsidRPr="004253C1">
        <w:rPr>
          <w:rFonts w:ascii="Verdana" w:hAnsi="Verdana"/>
          <w:b/>
        </w:rPr>
        <w:t>47,842</w:t>
      </w:r>
      <w:r>
        <w:rPr>
          <w:rFonts w:ascii="Verdana" w:hAnsi="Verdana"/>
          <w:b/>
        </w:rPr>
        <w:tab/>
      </w:r>
      <w:r w:rsidR="004253C1" w:rsidRPr="004253C1">
        <w:rPr>
          <w:rFonts w:ascii="Verdana" w:hAnsi="Verdana"/>
        </w:rPr>
        <w:t>(</w:t>
      </w:r>
      <w:r>
        <w:rPr>
          <w:rFonts w:ascii="Verdana" w:hAnsi="Verdana"/>
        </w:rPr>
        <w:t>1</w:t>
      </w:r>
      <w:r w:rsidR="004253C1">
        <w:rPr>
          <w:rFonts w:ascii="Verdana" w:hAnsi="Verdana"/>
        </w:rPr>
        <w:t>4</w:t>
      </w:r>
      <w:r>
        <w:rPr>
          <w:rFonts w:ascii="Verdana" w:hAnsi="Verdana"/>
        </w:rPr>
        <w:t>,</w:t>
      </w:r>
      <w:r w:rsidR="004253C1">
        <w:rPr>
          <w:rFonts w:ascii="Verdana" w:hAnsi="Verdana"/>
        </w:rPr>
        <w:t>620)</w:t>
      </w:r>
    </w:p>
    <w:p w:rsidR="00DB5957" w:rsidRDefault="00DB5957" w:rsidP="00474EDD">
      <w:pPr>
        <w:pStyle w:val="NoSpacing"/>
        <w:tabs>
          <w:tab w:val="right" w:pos="6663"/>
          <w:tab w:val="right" w:pos="8647"/>
        </w:tabs>
        <w:jc w:val="both"/>
        <w:rPr>
          <w:rFonts w:ascii="Verdana" w:hAnsi="Verdana"/>
        </w:rPr>
      </w:pPr>
    </w:p>
    <w:p w:rsidR="00DB5957" w:rsidRPr="004253C1" w:rsidRDefault="00DB5957" w:rsidP="00474EDD">
      <w:pPr>
        <w:pStyle w:val="NoSpacing"/>
        <w:tabs>
          <w:tab w:val="right" w:pos="6663"/>
          <w:tab w:val="right" w:pos="8647"/>
        </w:tabs>
        <w:jc w:val="both"/>
        <w:rPr>
          <w:rFonts w:ascii="Verdana" w:hAnsi="Verdana"/>
          <w:u w:val="single"/>
        </w:rPr>
      </w:pPr>
      <w:r>
        <w:rPr>
          <w:rFonts w:ascii="Verdana" w:hAnsi="Verdana"/>
        </w:rPr>
        <w:t xml:space="preserve">Net transfer </w:t>
      </w:r>
      <w:r w:rsidR="004253C1">
        <w:rPr>
          <w:rFonts w:ascii="Verdana" w:hAnsi="Verdana"/>
        </w:rPr>
        <w:t>(</w:t>
      </w:r>
      <w:r>
        <w:rPr>
          <w:rFonts w:ascii="Verdana" w:hAnsi="Verdana"/>
        </w:rPr>
        <w:t>to)</w:t>
      </w:r>
      <w:r w:rsidR="004253C1">
        <w:rPr>
          <w:rFonts w:ascii="Verdana" w:hAnsi="Verdana"/>
        </w:rPr>
        <w:t>/from</w:t>
      </w:r>
      <w:r>
        <w:rPr>
          <w:rFonts w:ascii="Verdana" w:hAnsi="Verdana"/>
        </w:rPr>
        <w:t xml:space="preserve"> designated reserves</w:t>
      </w:r>
      <w:r>
        <w:rPr>
          <w:rFonts w:ascii="Verdana" w:hAnsi="Verdana"/>
        </w:rPr>
        <w:tab/>
      </w:r>
      <w:r w:rsidR="004253C1" w:rsidRPr="004253C1">
        <w:rPr>
          <w:rFonts w:ascii="Verdana" w:hAnsi="Verdana"/>
          <w:b/>
          <w:u w:val="single"/>
        </w:rPr>
        <w:t>(</w:t>
      </w:r>
      <w:r w:rsidRPr="00DB5957">
        <w:rPr>
          <w:rFonts w:ascii="Verdana" w:hAnsi="Verdana"/>
          <w:b/>
          <w:u w:val="single"/>
        </w:rPr>
        <w:t>16,0</w:t>
      </w:r>
      <w:r w:rsidR="004253C1">
        <w:rPr>
          <w:rFonts w:ascii="Verdana" w:hAnsi="Verdana"/>
          <w:b/>
          <w:u w:val="single"/>
        </w:rPr>
        <w:t>06)</w:t>
      </w:r>
      <w:r>
        <w:rPr>
          <w:rFonts w:ascii="Verdana" w:hAnsi="Verdana"/>
          <w:b/>
        </w:rPr>
        <w:tab/>
      </w:r>
      <w:r w:rsidR="00EA3CA7">
        <w:rPr>
          <w:rFonts w:ascii="Verdana" w:hAnsi="Verdana"/>
        </w:rPr>
        <w:t>16,094</w:t>
      </w:r>
    </w:p>
    <w:p w:rsidR="00DB5957" w:rsidRDefault="00DB5957" w:rsidP="00474EDD">
      <w:pPr>
        <w:pStyle w:val="NoSpacing"/>
        <w:tabs>
          <w:tab w:val="right" w:pos="6663"/>
          <w:tab w:val="right" w:pos="8647"/>
        </w:tabs>
        <w:jc w:val="both"/>
        <w:rPr>
          <w:rFonts w:ascii="Verdana" w:hAnsi="Verdana"/>
          <w:u w:val="single"/>
        </w:rPr>
      </w:pPr>
    </w:p>
    <w:p w:rsidR="00DB5957" w:rsidRDefault="00DB5957" w:rsidP="00474EDD">
      <w:pPr>
        <w:pStyle w:val="NoSpacing"/>
        <w:tabs>
          <w:tab w:val="right" w:pos="6663"/>
          <w:tab w:val="right" w:pos="8647"/>
        </w:tabs>
        <w:jc w:val="both"/>
        <w:rPr>
          <w:rFonts w:ascii="Verdana" w:hAnsi="Verdana"/>
        </w:rPr>
      </w:pPr>
      <w:r>
        <w:rPr>
          <w:rFonts w:ascii="Verdana" w:hAnsi="Verdana"/>
        </w:rPr>
        <w:t>Surplus for the financial year</w:t>
      </w:r>
      <w:r>
        <w:rPr>
          <w:rFonts w:ascii="Verdana" w:hAnsi="Verdana"/>
        </w:rPr>
        <w:tab/>
      </w:r>
      <w:r w:rsidR="004253C1" w:rsidRPr="004253C1">
        <w:rPr>
          <w:rFonts w:ascii="Verdana" w:hAnsi="Verdana"/>
          <w:b/>
        </w:rPr>
        <w:t>31,836</w:t>
      </w:r>
      <w:r>
        <w:rPr>
          <w:rFonts w:ascii="Verdana" w:hAnsi="Verdana"/>
          <w:b/>
        </w:rPr>
        <w:tab/>
      </w:r>
      <w:r w:rsidR="004253C1" w:rsidRPr="004253C1">
        <w:rPr>
          <w:rFonts w:ascii="Verdana" w:hAnsi="Verdana"/>
        </w:rPr>
        <w:t>1,474</w:t>
      </w:r>
    </w:p>
    <w:p w:rsidR="00DB5957" w:rsidRDefault="00DB5957" w:rsidP="00474EDD">
      <w:pPr>
        <w:pStyle w:val="NoSpacing"/>
        <w:tabs>
          <w:tab w:val="right" w:pos="6663"/>
          <w:tab w:val="right" w:pos="8647"/>
        </w:tabs>
        <w:jc w:val="both"/>
        <w:rPr>
          <w:rFonts w:ascii="Verdana" w:hAnsi="Verdana"/>
        </w:rPr>
      </w:pPr>
    </w:p>
    <w:p w:rsidR="00DB5957" w:rsidRDefault="00DB5957" w:rsidP="00474EDD">
      <w:pPr>
        <w:pStyle w:val="NoSpacing"/>
        <w:tabs>
          <w:tab w:val="right" w:pos="6663"/>
          <w:tab w:val="right" w:pos="8647"/>
        </w:tabs>
        <w:jc w:val="both"/>
        <w:rPr>
          <w:rFonts w:ascii="Verdana" w:hAnsi="Verdana"/>
          <w:u w:val="single"/>
        </w:rPr>
      </w:pPr>
      <w:r>
        <w:rPr>
          <w:rFonts w:ascii="Verdana" w:hAnsi="Verdana"/>
        </w:rPr>
        <w:t xml:space="preserve">Opening revenue reserve funds at </w:t>
      </w:r>
      <w:r w:rsidRPr="004253C1">
        <w:rPr>
          <w:rFonts w:ascii="Verdana" w:hAnsi="Verdana"/>
          <w:sz w:val="20"/>
          <w:szCs w:val="20"/>
        </w:rPr>
        <w:t>1 April 201</w:t>
      </w:r>
      <w:r w:rsidR="004253C1" w:rsidRPr="004253C1">
        <w:rPr>
          <w:rFonts w:ascii="Verdana" w:hAnsi="Verdana"/>
          <w:sz w:val="20"/>
          <w:szCs w:val="20"/>
        </w:rPr>
        <w:t>4</w:t>
      </w:r>
      <w:r>
        <w:rPr>
          <w:rFonts w:ascii="Verdana" w:hAnsi="Verdana"/>
        </w:rPr>
        <w:tab/>
      </w:r>
      <w:r w:rsidRPr="00DB5957">
        <w:rPr>
          <w:rFonts w:ascii="Verdana" w:hAnsi="Verdana"/>
          <w:b/>
          <w:u w:val="words"/>
        </w:rPr>
        <w:t>6</w:t>
      </w:r>
      <w:r w:rsidR="004253C1">
        <w:rPr>
          <w:rFonts w:ascii="Verdana" w:hAnsi="Verdana"/>
          <w:b/>
          <w:u w:val="words"/>
        </w:rPr>
        <w:t>1</w:t>
      </w:r>
      <w:r w:rsidRPr="00DB5957">
        <w:rPr>
          <w:rFonts w:ascii="Verdana" w:hAnsi="Verdana"/>
          <w:b/>
          <w:u w:val="words"/>
        </w:rPr>
        <w:t>,</w:t>
      </w:r>
      <w:r w:rsidR="004253C1">
        <w:rPr>
          <w:rFonts w:ascii="Verdana" w:hAnsi="Verdana"/>
          <w:b/>
          <w:u w:val="words"/>
        </w:rPr>
        <w:t>974</w:t>
      </w:r>
      <w:r>
        <w:rPr>
          <w:rFonts w:ascii="Verdana" w:hAnsi="Verdana"/>
          <w:b/>
        </w:rPr>
        <w:tab/>
      </w:r>
      <w:r w:rsidR="004253C1" w:rsidRPr="00474EDD">
        <w:rPr>
          <w:rFonts w:ascii="Verdana" w:hAnsi="Verdana"/>
          <w:u w:val="single"/>
        </w:rPr>
        <w:t>60</w:t>
      </w:r>
      <w:r w:rsidRPr="00474EDD">
        <w:rPr>
          <w:rFonts w:ascii="Verdana" w:hAnsi="Verdana"/>
          <w:u w:val="single"/>
        </w:rPr>
        <w:t>,</w:t>
      </w:r>
      <w:r w:rsidR="004253C1" w:rsidRPr="00474EDD">
        <w:rPr>
          <w:rFonts w:ascii="Verdana" w:hAnsi="Verdana"/>
          <w:u w:val="single"/>
        </w:rPr>
        <w:t>500</w:t>
      </w:r>
    </w:p>
    <w:p w:rsidR="00DB5957" w:rsidRDefault="00DB5957" w:rsidP="00474EDD">
      <w:pPr>
        <w:pStyle w:val="NoSpacing"/>
        <w:tabs>
          <w:tab w:val="right" w:pos="6663"/>
          <w:tab w:val="right" w:pos="8647"/>
        </w:tabs>
        <w:jc w:val="both"/>
        <w:rPr>
          <w:rFonts w:ascii="Verdana" w:hAnsi="Verdana"/>
          <w:u w:val="single"/>
        </w:rPr>
      </w:pPr>
    </w:p>
    <w:p w:rsidR="00DB5957" w:rsidRPr="004253C1" w:rsidRDefault="00DB5957" w:rsidP="00474EDD">
      <w:pPr>
        <w:pStyle w:val="NoSpacing"/>
        <w:tabs>
          <w:tab w:val="right" w:pos="6663"/>
          <w:tab w:val="right" w:pos="8647"/>
        </w:tabs>
        <w:jc w:val="both"/>
        <w:rPr>
          <w:rFonts w:ascii="Verdana" w:hAnsi="Verdana"/>
          <w:u w:val="double"/>
        </w:rPr>
      </w:pPr>
      <w:r>
        <w:rPr>
          <w:rFonts w:ascii="Verdana" w:hAnsi="Verdana"/>
        </w:rPr>
        <w:t xml:space="preserve">Closing revenue reserve funds at </w:t>
      </w:r>
      <w:r w:rsidRPr="004253C1">
        <w:rPr>
          <w:rFonts w:ascii="Verdana" w:hAnsi="Verdana"/>
          <w:sz w:val="20"/>
          <w:szCs w:val="20"/>
        </w:rPr>
        <w:t>31 March</w:t>
      </w:r>
      <w:r>
        <w:rPr>
          <w:rFonts w:ascii="Verdana" w:hAnsi="Verdana"/>
        </w:rPr>
        <w:t xml:space="preserve"> </w:t>
      </w:r>
      <w:r w:rsidRPr="004253C1">
        <w:rPr>
          <w:rFonts w:ascii="Verdana" w:hAnsi="Verdana"/>
          <w:sz w:val="20"/>
          <w:szCs w:val="20"/>
        </w:rPr>
        <w:t>201</w:t>
      </w:r>
      <w:r w:rsidR="004253C1" w:rsidRPr="004253C1">
        <w:rPr>
          <w:rFonts w:ascii="Verdana" w:hAnsi="Verdana"/>
          <w:sz w:val="20"/>
          <w:szCs w:val="20"/>
        </w:rPr>
        <w:t>5</w:t>
      </w:r>
      <w:r w:rsidR="00474EDD">
        <w:rPr>
          <w:rFonts w:ascii="Verdana" w:hAnsi="Verdana"/>
          <w:sz w:val="20"/>
          <w:szCs w:val="20"/>
        </w:rPr>
        <w:tab/>
      </w:r>
      <w:r>
        <w:rPr>
          <w:rFonts w:ascii="Verdana" w:hAnsi="Verdana"/>
          <w:b/>
          <w:u w:val="double"/>
        </w:rPr>
        <w:t>£</w:t>
      </w:r>
      <w:r w:rsidR="004253C1">
        <w:rPr>
          <w:rFonts w:ascii="Verdana" w:hAnsi="Verdana"/>
          <w:b/>
          <w:u w:val="double"/>
        </w:rPr>
        <w:t>93</w:t>
      </w:r>
      <w:r>
        <w:rPr>
          <w:rFonts w:ascii="Verdana" w:hAnsi="Verdana"/>
          <w:b/>
          <w:u w:val="double"/>
        </w:rPr>
        <w:t>,</w:t>
      </w:r>
      <w:r w:rsidR="004253C1">
        <w:rPr>
          <w:rFonts w:ascii="Verdana" w:hAnsi="Verdana"/>
          <w:b/>
          <w:u w:val="double"/>
        </w:rPr>
        <w:t>810</w:t>
      </w:r>
      <w:r w:rsidR="00474EDD" w:rsidRPr="00474EDD">
        <w:rPr>
          <w:rFonts w:ascii="Verdana" w:hAnsi="Verdana"/>
          <w:b/>
        </w:rPr>
        <w:tab/>
      </w:r>
      <w:r w:rsidR="004253C1" w:rsidRPr="00474EDD">
        <w:rPr>
          <w:rFonts w:ascii="Verdana" w:hAnsi="Verdana"/>
          <w:u w:val="double"/>
        </w:rPr>
        <w:t>£</w:t>
      </w:r>
      <w:r w:rsidRPr="004253C1">
        <w:rPr>
          <w:rFonts w:ascii="Verdana" w:hAnsi="Verdana"/>
          <w:u w:val="double"/>
        </w:rPr>
        <w:t>6</w:t>
      </w:r>
      <w:r w:rsidR="004253C1" w:rsidRPr="004253C1">
        <w:rPr>
          <w:rFonts w:ascii="Verdana" w:hAnsi="Verdana"/>
          <w:u w:val="double"/>
        </w:rPr>
        <w:t>1</w:t>
      </w:r>
      <w:r w:rsidRPr="004253C1">
        <w:rPr>
          <w:rFonts w:ascii="Verdana" w:hAnsi="Verdana"/>
          <w:u w:val="double"/>
        </w:rPr>
        <w:t>,</w:t>
      </w:r>
      <w:r w:rsidR="004253C1" w:rsidRPr="004253C1">
        <w:rPr>
          <w:rFonts w:ascii="Verdana" w:hAnsi="Verdana"/>
          <w:u w:val="double"/>
        </w:rPr>
        <w:t>974</w:t>
      </w:r>
    </w:p>
    <w:p w:rsidR="00DB5957" w:rsidRDefault="00DB5957" w:rsidP="00474EDD">
      <w:pPr>
        <w:pStyle w:val="NoSpacing"/>
        <w:tabs>
          <w:tab w:val="right" w:pos="6663"/>
        </w:tabs>
        <w:jc w:val="both"/>
        <w:rPr>
          <w:rFonts w:ascii="Verdana" w:hAnsi="Verdana"/>
          <w:u w:val="double"/>
        </w:rPr>
      </w:pPr>
    </w:p>
    <w:p w:rsidR="00ED3836" w:rsidRDefault="00ED3836" w:rsidP="007330DE">
      <w:pPr>
        <w:pStyle w:val="NoSpacing"/>
        <w:jc w:val="both"/>
        <w:rPr>
          <w:rFonts w:ascii="Verdana" w:hAnsi="Verdana"/>
          <w:u w:val="double"/>
        </w:rPr>
      </w:pPr>
    </w:p>
    <w:p w:rsidR="00474EDD" w:rsidRDefault="00474EDD" w:rsidP="007330DE">
      <w:pPr>
        <w:pStyle w:val="NoSpacing"/>
        <w:jc w:val="both"/>
        <w:rPr>
          <w:rFonts w:ascii="Verdana" w:hAnsi="Verdana"/>
          <w:u w:val="double"/>
        </w:rPr>
      </w:pPr>
    </w:p>
    <w:p w:rsidR="00ED3836" w:rsidRDefault="00ED3836" w:rsidP="007330DE">
      <w:pPr>
        <w:pStyle w:val="NoSpacing"/>
        <w:jc w:val="both"/>
        <w:rPr>
          <w:rFonts w:ascii="Verdana" w:hAnsi="Verdana"/>
          <w:u w:val="double"/>
        </w:rPr>
      </w:pPr>
    </w:p>
    <w:p w:rsidR="00ED3836" w:rsidRDefault="00ED3836" w:rsidP="007330DE">
      <w:pPr>
        <w:pStyle w:val="NoSpacing"/>
        <w:jc w:val="both"/>
        <w:rPr>
          <w:rFonts w:ascii="Verdana" w:hAnsi="Verdana"/>
          <w:u w:val="double"/>
        </w:rPr>
      </w:pPr>
    </w:p>
    <w:p w:rsidR="00ED3836" w:rsidRDefault="00ED3836" w:rsidP="007330DE">
      <w:pPr>
        <w:pStyle w:val="NoSpacing"/>
        <w:jc w:val="both"/>
        <w:rPr>
          <w:rFonts w:ascii="Verdana" w:hAnsi="Verdana"/>
          <w:u w:val="double"/>
        </w:rPr>
      </w:pPr>
    </w:p>
    <w:p w:rsidR="00ED3836" w:rsidRPr="00ED3836" w:rsidRDefault="00ED3836" w:rsidP="00ED3836">
      <w:pPr>
        <w:pStyle w:val="NoSpacing"/>
        <w:jc w:val="center"/>
        <w:rPr>
          <w:rFonts w:ascii="Verdana" w:hAnsi="Verdana"/>
          <w:sz w:val="16"/>
          <w:szCs w:val="16"/>
        </w:rPr>
      </w:pPr>
      <w:r w:rsidRPr="00ED3836">
        <w:rPr>
          <w:rFonts w:ascii="Verdana" w:hAnsi="Verdana"/>
          <w:sz w:val="16"/>
          <w:szCs w:val="16"/>
        </w:rPr>
        <w:t>37</w:t>
      </w:r>
    </w:p>
    <w:p w:rsidR="00DB5957" w:rsidRDefault="00DB5957" w:rsidP="00474EDD">
      <w:pPr>
        <w:pStyle w:val="NoSpacing"/>
        <w:tabs>
          <w:tab w:val="left" w:pos="709"/>
        </w:tabs>
        <w:jc w:val="both"/>
        <w:rPr>
          <w:rFonts w:ascii="Verdana" w:hAnsi="Verdana"/>
          <w:b/>
        </w:rPr>
      </w:pPr>
      <w:r>
        <w:rPr>
          <w:rFonts w:ascii="Verdana" w:hAnsi="Verdana"/>
          <w:b/>
        </w:rPr>
        <w:lastRenderedPageBreak/>
        <w:t>13.</w:t>
      </w:r>
      <w:r>
        <w:rPr>
          <w:rFonts w:ascii="Verdana" w:hAnsi="Verdana"/>
          <w:b/>
        </w:rPr>
        <w:tab/>
        <w:t>Employee and Other Costs Including Trustees</w:t>
      </w:r>
    </w:p>
    <w:p w:rsidR="00DB5957" w:rsidRDefault="00DB5957" w:rsidP="00474EDD">
      <w:pPr>
        <w:pStyle w:val="NoSpacing"/>
        <w:tabs>
          <w:tab w:val="left" w:pos="709"/>
        </w:tabs>
        <w:jc w:val="both"/>
        <w:rPr>
          <w:rFonts w:ascii="Verdana" w:hAnsi="Verdana"/>
          <w:b/>
        </w:rPr>
      </w:pPr>
    </w:p>
    <w:p w:rsidR="00DB5957" w:rsidRDefault="00DB5957" w:rsidP="00474EDD">
      <w:pPr>
        <w:pStyle w:val="NoSpacing"/>
        <w:tabs>
          <w:tab w:val="left" w:pos="709"/>
          <w:tab w:val="right" w:pos="6663"/>
          <w:tab w:val="right" w:pos="8647"/>
        </w:tabs>
        <w:jc w:val="both"/>
        <w:rPr>
          <w:rFonts w:ascii="Verdana" w:hAnsi="Verdana"/>
        </w:rPr>
      </w:pPr>
      <w:r>
        <w:rPr>
          <w:rFonts w:ascii="Verdana" w:hAnsi="Verdana"/>
        </w:rPr>
        <w:tab/>
      </w:r>
      <w:r w:rsidR="00474EDD">
        <w:rPr>
          <w:rFonts w:ascii="Verdana" w:hAnsi="Verdana"/>
        </w:rPr>
        <w:tab/>
      </w:r>
      <w:r w:rsidRPr="0015582F">
        <w:rPr>
          <w:rFonts w:ascii="Verdana" w:hAnsi="Verdana"/>
          <w:b/>
        </w:rPr>
        <w:t>201</w:t>
      </w:r>
      <w:r w:rsidR="00171563">
        <w:rPr>
          <w:rFonts w:ascii="Verdana" w:hAnsi="Verdana"/>
          <w:b/>
        </w:rPr>
        <w:t>5</w:t>
      </w:r>
      <w:r w:rsidR="0015582F">
        <w:rPr>
          <w:rFonts w:ascii="Verdana" w:hAnsi="Verdana"/>
        </w:rPr>
        <w:tab/>
      </w:r>
      <w:r>
        <w:rPr>
          <w:rFonts w:ascii="Verdana" w:hAnsi="Verdana"/>
        </w:rPr>
        <w:t>201</w:t>
      </w:r>
      <w:r w:rsidR="00171563">
        <w:rPr>
          <w:rFonts w:ascii="Verdana" w:hAnsi="Verdana"/>
        </w:rPr>
        <w:t>4</w:t>
      </w:r>
    </w:p>
    <w:p w:rsidR="0015582F" w:rsidRDefault="0015582F" w:rsidP="00474EDD">
      <w:pPr>
        <w:pStyle w:val="NoSpacing"/>
        <w:tabs>
          <w:tab w:val="left" w:pos="709"/>
          <w:tab w:val="right" w:pos="6663"/>
          <w:tab w:val="right" w:pos="8647"/>
        </w:tabs>
        <w:jc w:val="both"/>
        <w:rPr>
          <w:rFonts w:ascii="Verdana" w:hAnsi="Verdana"/>
          <w:b/>
        </w:rPr>
      </w:pPr>
      <w:r>
        <w:rPr>
          <w:rFonts w:ascii="Verdana" w:hAnsi="Verdana"/>
        </w:rPr>
        <w:tab/>
      </w:r>
      <w:r w:rsidR="00576B84">
        <w:rPr>
          <w:rFonts w:ascii="Verdana" w:hAnsi="Verdana"/>
        </w:rPr>
        <w:tab/>
      </w:r>
      <w:r>
        <w:rPr>
          <w:rFonts w:ascii="Verdana" w:hAnsi="Verdana"/>
          <w:b/>
        </w:rPr>
        <w:t>£</w:t>
      </w:r>
      <w:r>
        <w:rPr>
          <w:rFonts w:ascii="Verdana" w:hAnsi="Verdana"/>
          <w:b/>
        </w:rPr>
        <w:tab/>
        <w:t>£</w:t>
      </w:r>
    </w:p>
    <w:p w:rsidR="0015582F" w:rsidRDefault="0015582F" w:rsidP="00474EDD">
      <w:pPr>
        <w:pStyle w:val="NoSpacing"/>
        <w:tabs>
          <w:tab w:val="left" w:pos="709"/>
          <w:tab w:val="right" w:pos="6663"/>
          <w:tab w:val="right" w:pos="8647"/>
        </w:tabs>
        <w:jc w:val="both"/>
        <w:rPr>
          <w:rFonts w:ascii="Verdana" w:hAnsi="Verdana"/>
          <w:b/>
        </w:rPr>
      </w:pPr>
      <w:r>
        <w:rPr>
          <w:rFonts w:ascii="Verdana" w:hAnsi="Verdana"/>
          <w:b/>
        </w:rPr>
        <w:t>(a)</w:t>
      </w:r>
      <w:r w:rsidR="00474EDD">
        <w:rPr>
          <w:rFonts w:ascii="Verdana" w:hAnsi="Verdana"/>
          <w:b/>
        </w:rPr>
        <w:tab/>
      </w:r>
      <w:r>
        <w:rPr>
          <w:rFonts w:ascii="Verdana" w:hAnsi="Verdana"/>
          <w:b/>
        </w:rPr>
        <w:t>Staff costs during the year</w:t>
      </w:r>
    </w:p>
    <w:p w:rsidR="0015582F" w:rsidRDefault="0015582F" w:rsidP="00474EDD">
      <w:pPr>
        <w:pStyle w:val="NoSpacing"/>
        <w:tabs>
          <w:tab w:val="left" w:pos="709"/>
          <w:tab w:val="right" w:pos="6663"/>
          <w:tab w:val="right" w:pos="8647"/>
        </w:tabs>
        <w:jc w:val="both"/>
        <w:rPr>
          <w:rFonts w:ascii="Verdana" w:hAnsi="Verdana"/>
        </w:rPr>
      </w:pPr>
      <w:r>
        <w:rPr>
          <w:rFonts w:ascii="Verdana" w:hAnsi="Verdana"/>
          <w:b/>
        </w:rPr>
        <w:tab/>
      </w:r>
      <w:r>
        <w:rPr>
          <w:rFonts w:ascii="Verdana" w:hAnsi="Verdana"/>
        </w:rPr>
        <w:t>Wages and salaries</w:t>
      </w:r>
      <w:r>
        <w:rPr>
          <w:rFonts w:ascii="Verdana" w:hAnsi="Verdana"/>
        </w:rPr>
        <w:tab/>
      </w:r>
      <w:r>
        <w:rPr>
          <w:rFonts w:ascii="Verdana" w:hAnsi="Verdana"/>
          <w:b/>
        </w:rPr>
        <w:t>120,</w:t>
      </w:r>
      <w:r w:rsidR="00171563">
        <w:rPr>
          <w:rFonts w:ascii="Verdana" w:hAnsi="Verdana"/>
          <w:b/>
        </w:rPr>
        <w:t>393</w:t>
      </w:r>
      <w:r>
        <w:rPr>
          <w:rFonts w:ascii="Verdana" w:hAnsi="Verdana"/>
          <w:b/>
        </w:rPr>
        <w:tab/>
      </w:r>
      <w:r>
        <w:rPr>
          <w:rFonts w:ascii="Verdana" w:hAnsi="Verdana"/>
        </w:rPr>
        <w:t>1</w:t>
      </w:r>
      <w:r w:rsidR="00171563">
        <w:rPr>
          <w:rFonts w:ascii="Verdana" w:hAnsi="Verdana"/>
        </w:rPr>
        <w:t>20</w:t>
      </w:r>
      <w:r>
        <w:rPr>
          <w:rFonts w:ascii="Verdana" w:hAnsi="Verdana"/>
        </w:rPr>
        <w:t>,</w:t>
      </w:r>
      <w:r w:rsidR="00171563">
        <w:rPr>
          <w:rFonts w:ascii="Verdana" w:hAnsi="Verdana"/>
        </w:rPr>
        <w:t>401</w:t>
      </w:r>
    </w:p>
    <w:p w:rsidR="0015582F" w:rsidRDefault="0015582F" w:rsidP="00474EDD">
      <w:pPr>
        <w:pStyle w:val="NoSpacing"/>
        <w:tabs>
          <w:tab w:val="left" w:pos="709"/>
          <w:tab w:val="right" w:pos="6663"/>
          <w:tab w:val="right" w:pos="8647"/>
        </w:tabs>
        <w:jc w:val="both"/>
        <w:rPr>
          <w:rFonts w:ascii="Verdana" w:hAnsi="Verdana"/>
        </w:rPr>
      </w:pPr>
      <w:r>
        <w:rPr>
          <w:rFonts w:ascii="Verdana" w:hAnsi="Verdana"/>
        </w:rPr>
        <w:tab/>
        <w:t>Social security costs</w:t>
      </w:r>
      <w:r>
        <w:rPr>
          <w:rFonts w:ascii="Verdana" w:hAnsi="Verdana"/>
        </w:rPr>
        <w:tab/>
      </w:r>
      <w:r w:rsidR="00171563" w:rsidRPr="00171563">
        <w:rPr>
          <w:rFonts w:ascii="Verdana" w:hAnsi="Verdana"/>
          <w:b/>
        </w:rPr>
        <w:t>7</w:t>
      </w:r>
      <w:r w:rsidRPr="00171563">
        <w:rPr>
          <w:rFonts w:ascii="Verdana" w:hAnsi="Verdana"/>
          <w:b/>
        </w:rPr>
        <w:t>,</w:t>
      </w:r>
      <w:r w:rsidR="00171563" w:rsidRPr="00171563">
        <w:rPr>
          <w:rFonts w:ascii="Verdana" w:hAnsi="Verdana"/>
          <w:b/>
        </w:rPr>
        <w:t>8</w:t>
      </w:r>
      <w:r w:rsidRPr="00171563">
        <w:rPr>
          <w:rFonts w:ascii="Verdana" w:hAnsi="Verdana"/>
          <w:b/>
        </w:rPr>
        <w:t>10</w:t>
      </w:r>
      <w:r>
        <w:rPr>
          <w:rFonts w:ascii="Verdana" w:hAnsi="Verdana"/>
        </w:rPr>
        <w:tab/>
      </w:r>
      <w:r w:rsidR="00171563">
        <w:rPr>
          <w:rFonts w:ascii="Verdana" w:hAnsi="Verdana"/>
        </w:rPr>
        <w:t>8</w:t>
      </w:r>
      <w:r>
        <w:rPr>
          <w:rFonts w:ascii="Verdana" w:hAnsi="Verdana"/>
        </w:rPr>
        <w:t>,</w:t>
      </w:r>
      <w:r w:rsidR="00171563">
        <w:rPr>
          <w:rFonts w:ascii="Verdana" w:hAnsi="Verdana"/>
        </w:rPr>
        <w:t>210</w:t>
      </w:r>
    </w:p>
    <w:p w:rsidR="00576B84" w:rsidRDefault="0015582F" w:rsidP="00576B84">
      <w:pPr>
        <w:pStyle w:val="NoSpacing"/>
        <w:tabs>
          <w:tab w:val="left" w:pos="709"/>
          <w:tab w:val="right" w:pos="6663"/>
          <w:tab w:val="right" w:pos="8647"/>
        </w:tabs>
        <w:jc w:val="both"/>
        <w:rPr>
          <w:rFonts w:ascii="Verdana" w:hAnsi="Verdana"/>
          <w:u w:val="words"/>
        </w:rPr>
      </w:pPr>
      <w:r>
        <w:rPr>
          <w:rFonts w:ascii="Verdana" w:hAnsi="Verdana"/>
        </w:rPr>
        <w:tab/>
        <w:t>Pension contributions</w:t>
      </w:r>
      <w:r>
        <w:rPr>
          <w:rFonts w:ascii="Verdana" w:hAnsi="Verdana"/>
        </w:rPr>
        <w:tab/>
      </w:r>
      <w:r w:rsidR="00171563" w:rsidRPr="00171563">
        <w:rPr>
          <w:rFonts w:ascii="Verdana" w:hAnsi="Verdana"/>
          <w:b/>
          <w:u w:val="words"/>
        </w:rPr>
        <w:t>2</w:t>
      </w:r>
      <w:r w:rsidRPr="00171563">
        <w:rPr>
          <w:rFonts w:ascii="Verdana" w:hAnsi="Verdana"/>
          <w:b/>
          <w:u w:val="words"/>
        </w:rPr>
        <w:t>,</w:t>
      </w:r>
      <w:r w:rsidR="00171563" w:rsidRPr="00171563">
        <w:rPr>
          <w:rFonts w:ascii="Verdana" w:hAnsi="Verdana"/>
          <w:b/>
          <w:u w:val="words"/>
        </w:rPr>
        <w:t>63</w:t>
      </w:r>
      <w:r w:rsidRPr="00171563">
        <w:rPr>
          <w:rFonts w:ascii="Verdana" w:hAnsi="Verdana"/>
          <w:b/>
          <w:u w:val="words"/>
        </w:rPr>
        <w:t>2</w:t>
      </w:r>
      <w:r w:rsidRPr="0015582F">
        <w:rPr>
          <w:rFonts w:ascii="Verdana" w:hAnsi="Verdana"/>
          <w:b/>
          <w:u w:val="words"/>
        </w:rPr>
        <w:tab/>
      </w:r>
      <w:r w:rsidR="00171563">
        <w:rPr>
          <w:rFonts w:ascii="Verdana" w:hAnsi="Verdana"/>
          <w:u w:val="words"/>
        </w:rPr>
        <w:t>3</w:t>
      </w:r>
      <w:r w:rsidRPr="0015582F">
        <w:rPr>
          <w:rFonts w:ascii="Verdana" w:hAnsi="Verdana"/>
          <w:u w:val="words"/>
        </w:rPr>
        <w:t>,</w:t>
      </w:r>
      <w:r w:rsidR="00171563">
        <w:rPr>
          <w:rFonts w:ascii="Verdana" w:hAnsi="Verdana"/>
          <w:u w:val="words"/>
        </w:rPr>
        <w:t>892</w:t>
      </w:r>
    </w:p>
    <w:p w:rsidR="00576B84" w:rsidRDefault="00576B84" w:rsidP="00576B84">
      <w:pPr>
        <w:pStyle w:val="NoSpacing"/>
        <w:tabs>
          <w:tab w:val="left" w:pos="709"/>
          <w:tab w:val="right" w:pos="6663"/>
          <w:tab w:val="right" w:pos="8647"/>
        </w:tabs>
        <w:jc w:val="both"/>
        <w:rPr>
          <w:rFonts w:ascii="Verdana" w:hAnsi="Verdana"/>
        </w:rPr>
      </w:pPr>
    </w:p>
    <w:p w:rsidR="0015582F" w:rsidRDefault="00576B84" w:rsidP="00474EDD">
      <w:pPr>
        <w:pStyle w:val="NoSpacing"/>
        <w:tabs>
          <w:tab w:val="left" w:pos="709"/>
          <w:tab w:val="right" w:pos="6663"/>
          <w:tab w:val="right" w:pos="8647"/>
        </w:tabs>
        <w:jc w:val="both"/>
        <w:rPr>
          <w:rFonts w:ascii="Verdana" w:hAnsi="Verdana"/>
          <w:u w:val="double"/>
        </w:rPr>
      </w:pPr>
      <w:r>
        <w:rPr>
          <w:rFonts w:ascii="Verdana" w:hAnsi="Verdana"/>
        </w:rPr>
        <w:tab/>
      </w:r>
      <w:r w:rsidR="00D94FAE">
        <w:rPr>
          <w:rFonts w:ascii="Verdana" w:hAnsi="Verdana"/>
        </w:rPr>
        <w:tab/>
      </w:r>
      <w:r w:rsidR="0015582F" w:rsidRPr="0015582F">
        <w:rPr>
          <w:rFonts w:ascii="Verdana" w:hAnsi="Verdana"/>
          <w:b/>
          <w:u w:val="double"/>
        </w:rPr>
        <w:t>£13</w:t>
      </w:r>
      <w:r w:rsidR="00171563">
        <w:rPr>
          <w:rFonts w:ascii="Verdana" w:hAnsi="Verdana"/>
          <w:b/>
          <w:u w:val="double"/>
        </w:rPr>
        <w:t>0</w:t>
      </w:r>
      <w:r w:rsidR="0015582F" w:rsidRPr="0015582F">
        <w:rPr>
          <w:rFonts w:ascii="Verdana" w:hAnsi="Verdana"/>
          <w:b/>
          <w:u w:val="double"/>
        </w:rPr>
        <w:t>,</w:t>
      </w:r>
      <w:r w:rsidR="00171563">
        <w:rPr>
          <w:rFonts w:ascii="Verdana" w:hAnsi="Verdana"/>
          <w:b/>
          <w:u w:val="double"/>
        </w:rPr>
        <w:t>835</w:t>
      </w:r>
      <w:r w:rsidR="0015582F">
        <w:rPr>
          <w:rFonts w:ascii="Verdana" w:hAnsi="Verdana"/>
          <w:b/>
        </w:rPr>
        <w:tab/>
      </w:r>
      <w:r w:rsidR="0015582F" w:rsidRPr="0015582F">
        <w:rPr>
          <w:rFonts w:ascii="Verdana" w:hAnsi="Verdana"/>
          <w:u w:val="double"/>
        </w:rPr>
        <w:t>£1</w:t>
      </w:r>
      <w:r w:rsidR="00171563">
        <w:rPr>
          <w:rFonts w:ascii="Verdana" w:hAnsi="Verdana"/>
          <w:u w:val="double"/>
        </w:rPr>
        <w:t>32</w:t>
      </w:r>
      <w:r w:rsidR="0015582F" w:rsidRPr="0015582F">
        <w:rPr>
          <w:rFonts w:ascii="Verdana" w:hAnsi="Verdana"/>
          <w:u w:val="double"/>
        </w:rPr>
        <w:t>,</w:t>
      </w:r>
      <w:r w:rsidR="00171563">
        <w:rPr>
          <w:rFonts w:ascii="Verdana" w:hAnsi="Verdana"/>
          <w:u w:val="double"/>
        </w:rPr>
        <w:t>503</w:t>
      </w:r>
    </w:p>
    <w:p w:rsidR="0015582F" w:rsidRDefault="0015582F" w:rsidP="00474EDD">
      <w:pPr>
        <w:pStyle w:val="NoSpacing"/>
        <w:tabs>
          <w:tab w:val="right" w:pos="6663"/>
          <w:tab w:val="right" w:pos="8647"/>
        </w:tabs>
        <w:jc w:val="both"/>
        <w:rPr>
          <w:rFonts w:ascii="Verdana" w:hAnsi="Verdana"/>
          <w:u w:val="double"/>
        </w:rPr>
      </w:pPr>
    </w:p>
    <w:p w:rsidR="0015582F" w:rsidRDefault="00576B84" w:rsidP="00576B84">
      <w:pPr>
        <w:pStyle w:val="NoSpacing"/>
        <w:tabs>
          <w:tab w:val="left" w:pos="709"/>
          <w:tab w:val="right" w:pos="6663"/>
          <w:tab w:val="right" w:pos="8647"/>
        </w:tabs>
        <w:jc w:val="both"/>
        <w:rPr>
          <w:rFonts w:ascii="Verdana" w:hAnsi="Verdana"/>
        </w:rPr>
      </w:pPr>
      <w:r>
        <w:rPr>
          <w:rFonts w:ascii="Verdana" w:hAnsi="Verdana"/>
        </w:rPr>
        <w:tab/>
      </w:r>
      <w:r w:rsidR="0015582F">
        <w:rPr>
          <w:rFonts w:ascii="Verdana" w:hAnsi="Verdana"/>
        </w:rPr>
        <w:t>The average number of persons employed</w:t>
      </w:r>
    </w:p>
    <w:p w:rsidR="0015582F" w:rsidRDefault="0015582F" w:rsidP="00576B84">
      <w:pPr>
        <w:pStyle w:val="NoSpacing"/>
        <w:tabs>
          <w:tab w:val="left" w:pos="709"/>
          <w:tab w:val="right" w:pos="6663"/>
          <w:tab w:val="right" w:pos="8647"/>
        </w:tabs>
        <w:ind w:firstLine="720"/>
        <w:jc w:val="both"/>
        <w:rPr>
          <w:rFonts w:ascii="Verdana" w:hAnsi="Verdana"/>
          <w:u w:val="double"/>
        </w:rPr>
      </w:pPr>
      <w:r>
        <w:rPr>
          <w:rFonts w:ascii="Verdana" w:hAnsi="Verdana"/>
        </w:rPr>
        <w:t>by the Association during the year was</w:t>
      </w:r>
      <w:r>
        <w:rPr>
          <w:rFonts w:ascii="Verdana" w:hAnsi="Verdana"/>
        </w:rPr>
        <w:tab/>
      </w:r>
      <w:r w:rsidRPr="0015582F">
        <w:rPr>
          <w:rFonts w:ascii="Verdana" w:hAnsi="Verdana"/>
          <w:b/>
          <w:u w:val="double"/>
        </w:rPr>
        <w:t>1</w:t>
      </w:r>
      <w:r w:rsidR="00171563">
        <w:rPr>
          <w:rFonts w:ascii="Verdana" w:hAnsi="Verdana"/>
          <w:b/>
          <w:u w:val="double"/>
        </w:rPr>
        <w:t>2</w:t>
      </w:r>
      <w:r w:rsidRPr="00576B84">
        <w:rPr>
          <w:rFonts w:ascii="Verdana" w:hAnsi="Verdana"/>
        </w:rPr>
        <w:tab/>
      </w:r>
      <w:r w:rsidRPr="0015582F">
        <w:rPr>
          <w:rFonts w:ascii="Verdana" w:hAnsi="Verdana"/>
          <w:u w:val="double"/>
        </w:rPr>
        <w:t>1</w:t>
      </w:r>
      <w:r w:rsidR="00171563">
        <w:rPr>
          <w:rFonts w:ascii="Verdana" w:hAnsi="Verdana"/>
          <w:u w:val="double"/>
        </w:rPr>
        <w:t>3</w:t>
      </w:r>
    </w:p>
    <w:p w:rsidR="0015582F" w:rsidRDefault="0015582F" w:rsidP="00576B84">
      <w:pPr>
        <w:pStyle w:val="NoSpacing"/>
        <w:tabs>
          <w:tab w:val="left" w:pos="709"/>
          <w:tab w:val="right" w:pos="6663"/>
          <w:tab w:val="right" w:pos="8647"/>
        </w:tabs>
        <w:ind w:firstLine="851"/>
        <w:jc w:val="both"/>
        <w:rPr>
          <w:rFonts w:ascii="Verdana" w:hAnsi="Verdana"/>
          <w:u w:val="double"/>
        </w:rPr>
      </w:pPr>
    </w:p>
    <w:p w:rsidR="0015582F" w:rsidRDefault="00576B84" w:rsidP="00576B84">
      <w:pPr>
        <w:pStyle w:val="NoSpacing"/>
        <w:tabs>
          <w:tab w:val="left" w:pos="709"/>
          <w:tab w:val="right" w:pos="6663"/>
          <w:tab w:val="right" w:pos="8647"/>
        </w:tabs>
        <w:jc w:val="both"/>
        <w:rPr>
          <w:rFonts w:ascii="Verdana" w:hAnsi="Verdana"/>
        </w:rPr>
      </w:pPr>
      <w:r>
        <w:rPr>
          <w:rFonts w:ascii="Verdana" w:hAnsi="Verdana"/>
        </w:rPr>
        <w:tab/>
      </w:r>
      <w:r w:rsidR="0015582F">
        <w:rPr>
          <w:rFonts w:ascii="Verdana" w:hAnsi="Verdana"/>
        </w:rPr>
        <w:t>The average number of persons employed</w:t>
      </w:r>
    </w:p>
    <w:p w:rsidR="0015582F" w:rsidRDefault="00576B84" w:rsidP="00576B84">
      <w:pPr>
        <w:pStyle w:val="NoSpacing"/>
        <w:tabs>
          <w:tab w:val="left" w:pos="709"/>
          <w:tab w:val="right" w:pos="6663"/>
          <w:tab w:val="right" w:pos="8647"/>
        </w:tabs>
        <w:jc w:val="both"/>
        <w:rPr>
          <w:rFonts w:ascii="Verdana" w:hAnsi="Verdana"/>
        </w:rPr>
      </w:pPr>
      <w:r>
        <w:rPr>
          <w:rFonts w:ascii="Verdana" w:hAnsi="Verdana"/>
        </w:rPr>
        <w:tab/>
      </w:r>
      <w:r w:rsidR="0015582F" w:rsidRPr="0015582F">
        <w:rPr>
          <w:rFonts w:ascii="Verdana" w:hAnsi="Verdana"/>
        </w:rPr>
        <w:t>by</w:t>
      </w:r>
      <w:r w:rsidR="0015582F">
        <w:rPr>
          <w:rFonts w:ascii="Verdana" w:hAnsi="Verdana"/>
        </w:rPr>
        <w:t xml:space="preserve"> the Association on a full time equivalent</w:t>
      </w:r>
    </w:p>
    <w:p w:rsidR="0015582F" w:rsidRPr="0015582F" w:rsidRDefault="0015582F" w:rsidP="00576B84">
      <w:pPr>
        <w:pStyle w:val="NoSpacing"/>
        <w:tabs>
          <w:tab w:val="left" w:pos="709"/>
          <w:tab w:val="right" w:pos="6663"/>
          <w:tab w:val="right" w:pos="8647"/>
        </w:tabs>
        <w:jc w:val="both"/>
        <w:rPr>
          <w:rFonts w:ascii="Verdana" w:hAnsi="Verdana"/>
        </w:rPr>
      </w:pPr>
      <w:r>
        <w:rPr>
          <w:rFonts w:ascii="Verdana" w:hAnsi="Verdana"/>
        </w:rPr>
        <w:tab/>
        <w:t xml:space="preserve">basis, during the year was </w:t>
      </w:r>
      <w:r>
        <w:rPr>
          <w:rFonts w:ascii="Verdana" w:hAnsi="Verdana"/>
        </w:rPr>
        <w:tab/>
      </w:r>
      <w:r w:rsidRPr="00D94FAE">
        <w:rPr>
          <w:rFonts w:ascii="Verdana" w:hAnsi="Verdana"/>
          <w:b/>
          <w:u w:val="double"/>
        </w:rPr>
        <w:t>4</w:t>
      </w:r>
      <w:r>
        <w:rPr>
          <w:rFonts w:ascii="Verdana" w:hAnsi="Verdana"/>
        </w:rPr>
        <w:tab/>
      </w:r>
      <w:r w:rsidR="00171563">
        <w:rPr>
          <w:rFonts w:ascii="Verdana" w:hAnsi="Verdana"/>
          <w:u w:val="double"/>
        </w:rPr>
        <w:t>4</w:t>
      </w:r>
    </w:p>
    <w:p w:rsidR="00DB5957" w:rsidRDefault="00DB5957" w:rsidP="00474EDD">
      <w:pPr>
        <w:pStyle w:val="NoSpacing"/>
        <w:tabs>
          <w:tab w:val="right" w:pos="6663"/>
          <w:tab w:val="right" w:pos="8647"/>
        </w:tabs>
        <w:jc w:val="both"/>
        <w:rPr>
          <w:rFonts w:ascii="Verdana" w:hAnsi="Verdana"/>
          <w:u w:val="double"/>
        </w:rPr>
      </w:pPr>
    </w:p>
    <w:p w:rsidR="00DB5957" w:rsidRDefault="00D94FAE" w:rsidP="00576B84">
      <w:pPr>
        <w:pStyle w:val="NoSpacing"/>
        <w:tabs>
          <w:tab w:val="left" w:pos="709"/>
          <w:tab w:val="right" w:pos="6663"/>
          <w:tab w:val="right" w:pos="8647"/>
        </w:tabs>
        <w:jc w:val="both"/>
        <w:rPr>
          <w:rFonts w:ascii="Verdana" w:hAnsi="Verdana"/>
          <w:u w:val="double"/>
        </w:rPr>
      </w:pPr>
      <w:r w:rsidRPr="00D94FAE">
        <w:rPr>
          <w:rFonts w:ascii="Verdana" w:hAnsi="Verdana"/>
          <w:b/>
        </w:rPr>
        <w:t>(b)</w:t>
      </w:r>
      <w:r w:rsidRPr="00D94FAE">
        <w:rPr>
          <w:rFonts w:ascii="Verdana" w:hAnsi="Verdana"/>
          <w:b/>
        </w:rPr>
        <w:tab/>
      </w:r>
      <w:r>
        <w:rPr>
          <w:rFonts w:ascii="Verdana" w:hAnsi="Verdana"/>
          <w:b/>
        </w:rPr>
        <w:t>Emoluments of the Chief Executive</w:t>
      </w:r>
      <w:r>
        <w:rPr>
          <w:rFonts w:ascii="Verdana" w:hAnsi="Verdana"/>
          <w:b/>
        </w:rPr>
        <w:tab/>
      </w:r>
      <w:r w:rsidRPr="00D94FAE">
        <w:rPr>
          <w:rFonts w:ascii="Verdana" w:hAnsi="Verdana"/>
          <w:b/>
          <w:u w:val="double"/>
        </w:rPr>
        <w:t>£</w:t>
      </w:r>
      <w:r w:rsidR="00171563">
        <w:rPr>
          <w:rFonts w:ascii="Verdana" w:hAnsi="Verdana"/>
          <w:b/>
          <w:u w:val="double"/>
        </w:rPr>
        <w:t>38</w:t>
      </w:r>
      <w:r w:rsidRPr="00D94FAE">
        <w:rPr>
          <w:rFonts w:ascii="Verdana" w:hAnsi="Verdana"/>
          <w:b/>
          <w:u w:val="double"/>
        </w:rPr>
        <w:t>,</w:t>
      </w:r>
      <w:r w:rsidR="00171563">
        <w:rPr>
          <w:rFonts w:ascii="Verdana" w:hAnsi="Verdana"/>
          <w:b/>
          <w:u w:val="double"/>
        </w:rPr>
        <w:t>838</w:t>
      </w:r>
      <w:r w:rsidRPr="00D94FAE">
        <w:rPr>
          <w:rFonts w:ascii="Verdana" w:hAnsi="Verdana"/>
          <w:u w:val="words"/>
        </w:rPr>
        <w:tab/>
      </w:r>
      <w:r w:rsidRPr="00D94FAE">
        <w:rPr>
          <w:rFonts w:ascii="Verdana" w:hAnsi="Verdana"/>
          <w:u w:val="double"/>
        </w:rPr>
        <w:t>£4</w:t>
      </w:r>
      <w:r w:rsidR="00171563">
        <w:rPr>
          <w:rFonts w:ascii="Verdana" w:hAnsi="Verdana"/>
          <w:u w:val="double"/>
        </w:rPr>
        <w:t>1</w:t>
      </w:r>
      <w:r w:rsidRPr="00D94FAE">
        <w:rPr>
          <w:rFonts w:ascii="Verdana" w:hAnsi="Verdana"/>
          <w:u w:val="double"/>
        </w:rPr>
        <w:t>,</w:t>
      </w:r>
      <w:r w:rsidR="00171563">
        <w:rPr>
          <w:rFonts w:ascii="Verdana" w:hAnsi="Verdana"/>
          <w:u w:val="double"/>
        </w:rPr>
        <w:t>092</w:t>
      </w:r>
    </w:p>
    <w:p w:rsidR="00D94FAE" w:rsidRDefault="00D94FAE" w:rsidP="00576B84">
      <w:pPr>
        <w:pStyle w:val="NoSpacing"/>
        <w:tabs>
          <w:tab w:val="left" w:pos="709"/>
          <w:tab w:val="right" w:pos="6663"/>
          <w:tab w:val="right" w:pos="8647"/>
        </w:tabs>
        <w:jc w:val="both"/>
        <w:rPr>
          <w:rFonts w:ascii="Verdana" w:hAnsi="Verdana"/>
          <w:u w:val="double"/>
        </w:rPr>
      </w:pPr>
    </w:p>
    <w:p w:rsidR="00D94FAE" w:rsidRDefault="00D94FAE" w:rsidP="00576B84">
      <w:pPr>
        <w:pStyle w:val="NoSpacing"/>
        <w:tabs>
          <w:tab w:val="left" w:pos="709"/>
          <w:tab w:val="right" w:pos="6663"/>
          <w:tab w:val="right" w:pos="8647"/>
        </w:tabs>
        <w:jc w:val="both"/>
        <w:rPr>
          <w:rFonts w:ascii="Verdana" w:hAnsi="Verdana"/>
          <w:b/>
        </w:rPr>
      </w:pPr>
      <w:r w:rsidRPr="00D94FAE">
        <w:rPr>
          <w:rFonts w:ascii="Verdana" w:hAnsi="Verdana"/>
          <w:b/>
        </w:rPr>
        <w:t>(c)</w:t>
      </w:r>
      <w:r w:rsidRPr="00D94FAE">
        <w:rPr>
          <w:rFonts w:ascii="Verdana" w:hAnsi="Verdana"/>
          <w:b/>
        </w:rPr>
        <w:tab/>
        <w:t>Auditor’s remuneration</w:t>
      </w:r>
      <w:r w:rsidR="00576B84">
        <w:rPr>
          <w:rFonts w:ascii="Verdana" w:hAnsi="Verdana"/>
          <w:b/>
        </w:rPr>
        <w:tab/>
      </w:r>
      <w:r>
        <w:rPr>
          <w:rFonts w:ascii="Verdana" w:hAnsi="Verdana"/>
          <w:b/>
          <w:u w:val="double"/>
        </w:rPr>
        <w:t>£4,</w:t>
      </w:r>
      <w:r w:rsidR="00171563">
        <w:rPr>
          <w:rFonts w:ascii="Verdana" w:hAnsi="Verdana"/>
          <w:b/>
          <w:u w:val="double"/>
        </w:rPr>
        <w:t>90</w:t>
      </w:r>
      <w:r>
        <w:rPr>
          <w:rFonts w:ascii="Verdana" w:hAnsi="Verdana"/>
          <w:b/>
          <w:u w:val="double"/>
        </w:rPr>
        <w:t>0</w:t>
      </w:r>
      <w:r>
        <w:rPr>
          <w:rFonts w:ascii="Verdana" w:hAnsi="Verdana"/>
          <w:b/>
        </w:rPr>
        <w:tab/>
      </w:r>
      <w:r w:rsidRPr="00D94FAE">
        <w:rPr>
          <w:rFonts w:ascii="Verdana" w:hAnsi="Verdana"/>
          <w:u w:val="double"/>
        </w:rPr>
        <w:t>£4,</w:t>
      </w:r>
      <w:r w:rsidR="00171563">
        <w:rPr>
          <w:rFonts w:ascii="Verdana" w:hAnsi="Verdana"/>
          <w:u w:val="double"/>
        </w:rPr>
        <w:t>750</w:t>
      </w:r>
    </w:p>
    <w:p w:rsidR="00D94FAE" w:rsidRPr="005B4C15" w:rsidRDefault="00D94FAE" w:rsidP="007330DE">
      <w:pPr>
        <w:pStyle w:val="NoSpacing"/>
        <w:jc w:val="both"/>
        <w:rPr>
          <w:rFonts w:ascii="Verdana" w:hAnsi="Verdana"/>
          <w:b/>
          <w:sz w:val="16"/>
          <w:szCs w:val="16"/>
        </w:rPr>
      </w:pPr>
    </w:p>
    <w:p w:rsidR="00D94FAE" w:rsidRDefault="00D94FAE" w:rsidP="007330DE">
      <w:pPr>
        <w:pStyle w:val="NoSpacing"/>
        <w:jc w:val="both"/>
        <w:rPr>
          <w:rFonts w:ascii="Verdana" w:hAnsi="Verdana"/>
        </w:rPr>
      </w:pPr>
      <w:r>
        <w:rPr>
          <w:rFonts w:ascii="Verdana" w:hAnsi="Verdana"/>
        </w:rPr>
        <w:t>The Association operates a stakeholder pension scheme on behalf of certain officials and employees.  During the period pension contributions of £2,</w:t>
      </w:r>
      <w:r w:rsidR="005B4C15">
        <w:rPr>
          <w:rFonts w:ascii="Verdana" w:hAnsi="Verdana"/>
        </w:rPr>
        <w:t>198</w:t>
      </w:r>
      <w:r>
        <w:rPr>
          <w:rFonts w:ascii="Verdana" w:hAnsi="Verdana"/>
        </w:rPr>
        <w:t xml:space="preserve"> (201</w:t>
      </w:r>
      <w:r w:rsidR="005B4C15">
        <w:rPr>
          <w:rFonts w:ascii="Verdana" w:hAnsi="Verdana"/>
        </w:rPr>
        <w:t>4</w:t>
      </w:r>
      <w:r>
        <w:rPr>
          <w:rFonts w:ascii="Verdana" w:hAnsi="Verdana"/>
        </w:rPr>
        <w:t>:  £2,</w:t>
      </w:r>
      <w:r w:rsidR="005B4C15">
        <w:rPr>
          <w:rFonts w:ascii="Verdana" w:hAnsi="Verdana"/>
        </w:rPr>
        <w:t>326</w:t>
      </w:r>
      <w:r>
        <w:rPr>
          <w:rFonts w:ascii="Verdana" w:hAnsi="Verdana"/>
        </w:rPr>
        <w:t xml:space="preserve">) were made on behalf of the Chief </w:t>
      </w:r>
      <w:r w:rsidR="00D838DE">
        <w:rPr>
          <w:rFonts w:ascii="Verdana" w:hAnsi="Verdana"/>
        </w:rPr>
        <w:t>E</w:t>
      </w:r>
      <w:r>
        <w:rPr>
          <w:rFonts w:ascii="Verdana" w:hAnsi="Verdana"/>
        </w:rPr>
        <w:t>xecutive.  These are included in the emoluments of 13</w:t>
      </w:r>
      <w:r w:rsidR="00D838DE">
        <w:rPr>
          <w:rFonts w:ascii="Verdana" w:hAnsi="Verdana"/>
        </w:rPr>
        <w:t>b</w:t>
      </w:r>
      <w:r>
        <w:rPr>
          <w:rFonts w:ascii="Verdana" w:hAnsi="Verdana"/>
        </w:rPr>
        <w:t xml:space="preserve">), above. </w:t>
      </w:r>
    </w:p>
    <w:p w:rsidR="00D94FAE" w:rsidRPr="005B4C15" w:rsidRDefault="00D94FAE" w:rsidP="007330DE">
      <w:pPr>
        <w:pStyle w:val="NoSpacing"/>
        <w:jc w:val="both"/>
        <w:rPr>
          <w:rFonts w:ascii="Verdana" w:hAnsi="Verdana"/>
          <w:sz w:val="16"/>
          <w:szCs w:val="16"/>
        </w:rPr>
      </w:pPr>
    </w:p>
    <w:p w:rsidR="004260C2" w:rsidRDefault="00D94FAE" w:rsidP="007330DE">
      <w:pPr>
        <w:pStyle w:val="NoSpacing"/>
        <w:jc w:val="both"/>
        <w:rPr>
          <w:rFonts w:ascii="Verdana" w:hAnsi="Verdana"/>
        </w:rPr>
      </w:pPr>
      <w:r>
        <w:rPr>
          <w:rFonts w:ascii="Verdana" w:hAnsi="Verdana"/>
        </w:rPr>
        <w:t>Transactions, including the reimbursement of expenses with board members, were not material during the year.  All transactions involving organisations in which a member of the board may have an interest are conducted at arm’s length.</w:t>
      </w:r>
    </w:p>
    <w:p w:rsidR="004260C2" w:rsidRPr="005B4C15" w:rsidRDefault="004260C2" w:rsidP="007330DE">
      <w:pPr>
        <w:pStyle w:val="NoSpacing"/>
        <w:jc w:val="both"/>
        <w:rPr>
          <w:rFonts w:ascii="Verdana" w:hAnsi="Verdana"/>
          <w:sz w:val="16"/>
          <w:szCs w:val="16"/>
        </w:rPr>
      </w:pPr>
    </w:p>
    <w:p w:rsidR="004260C2" w:rsidRDefault="004260C2" w:rsidP="007330DE">
      <w:pPr>
        <w:pStyle w:val="NoSpacing"/>
        <w:jc w:val="both"/>
        <w:rPr>
          <w:rFonts w:ascii="Verdana" w:hAnsi="Verdana"/>
          <w:b/>
        </w:rPr>
      </w:pPr>
      <w:r>
        <w:rPr>
          <w:rFonts w:ascii="Verdana" w:hAnsi="Verdana"/>
          <w:b/>
        </w:rPr>
        <w:t>14.</w:t>
      </w:r>
      <w:r>
        <w:rPr>
          <w:rFonts w:ascii="Verdana" w:hAnsi="Verdana"/>
          <w:b/>
        </w:rPr>
        <w:tab/>
        <w:t>Accommodation in Management</w:t>
      </w:r>
    </w:p>
    <w:p w:rsidR="004260C2" w:rsidRDefault="004260C2" w:rsidP="00576B84">
      <w:pPr>
        <w:pStyle w:val="NoSpacing"/>
        <w:tabs>
          <w:tab w:val="right" w:pos="6663"/>
          <w:tab w:val="right" w:pos="8647"/>
        </w:tabs>
        <w:jc w:val="both"/>
        <w:rPr>
          <w:rFonts w:ascii="Verdana" w:hAnsi="Verdana"/>
        </w:rPr>
      </w:pPr>
      <w:r>
        <w:rPr>
          <w:rFonts w:ascii="Verdana" w:hAnsi="Verdana"/>
          <w:b/>
        </w:rPr>
        <w:tab/>
        <w:t>201</w:t>
      </w:r>
      <w:r w:rsidR="005B4C15">
        <w:rPr>
          <w:rFonts w:ascii="Verdana" w:hAnsi="Verdana"/>
          <w:b/>
        </w:rPr>
        <w:t>5</w:t>
      </w:r>
      <w:r>
        <w:rPr>
          <w:rFonts w:ascii="Verdana" w:hAnsi="Verdana"/>
          <w:b/>
        </w:rPr>
        <w:tab/>
      </w:r>
      <w:r>
        <w:rPr>
          <w:rFonts w:ascii="Verdana" w:hAnsi="Verdana"/>
        </w:rPr>
        <w:t>201</w:t>
      </w:r>
      <w:r w:rsidR="005B4C15">
        <w:rPr>
          <w:rFonts w:ascii="Verdana" w:hAnsi="Verdana"/>
        </w:rPr>
        <w:t>4</w:t>
      </w:r>
      <w:r w:rsidR="00D94FAE">
        <w:rPr>
          <w:rFonts w:ascii="Verdana" w:hAnsi="Verdana"/>
        </w:rPr>
        <w:t xml:space="preserve"> </w:t>
      </w:r>
    </w:p>
    <w:p w:rsidR="004260C2" w:rsidRDefault="004260C2" w:rsidP="00576B84">
      <w:pPr>
        <w:pStyle w:val="NoSpacing"/>
        <w:tabs>
          <w:tab w:val="right" w:pos="6663"/>
          <w:tab w:val="right" w:pos="8647"/>
        </w:tabs>
        <w:jc w:val="both"/>
        <w:rPr>
          <w:rFonts w:ascii="Verdana" w:hAnsi="Verdana"/>
        </w:rPr>
      </w:pPr>
    </w:p>
    <w:p w:rsidR="004260C2" w:rsidRDefault="004260C2" w:rsidP="00576B84">
      <w:pPr>
        <w:pStyle w:val="NoSpacing"/>
        <w:tabs>
          <w:tab w:val="right" w:pos="6663"/>
          <w:tab w:val="right" w:pos="8647"/>
        </w:tabs>
        <w:jc w:val="both"/>
        <w:rPr>
          <w:rFonts w:ascii="Verdana" w:hAnsi="Verdana"/>
        </w:rPr>
      </w:pPr>
      <w:r>
        <w:rPr>
          <w:rFonts w:ascii="Verdana" w:hAnsi="Verdana"/>
        </w:rPr>
        <w:t>Number of units of housing accommodation at</w:t>
      </w:r>
    </w:p>
    <w:p w:rsidR="00D94FAE" w:rsidRDefault="004260C2" w:rsidP="00576B84">
      <w:pPr>
        <w:pStyle w:val="NoSpacing"/>
        <w:tabs>
          <w:tab w:val="right" w:pos="6663"/>
          <w:tab w:val="right" w:pos="8647"/>
        </w:tabs>
        <w:jc w:val="both"/>
        <w:rPr>
          <w:rFonts w:ascii="Verdana" w:hAnsi="Verdana"/>
        </w:rPr>
      </w:pPr>
      <w:r>
        <w:rPr>
          <w:rFonts w:ascii="Verdana" w:hAnsi="Verdana"/>
        </w:rPr>
        <w:t>1 April 201</w:t>
      </w:r>
      <w:r w:rsidR="005B4C15">
        <w:rPr>
          <w:rFonts w:ascii="Verdana" w:hAnsi="Verdana"/>
        </w:rPr>
        <w:t>4</w:t>
      </w:r>
      <w:r w:rsidR="00576B84">
        <w:rPr>
          <w:rFonts w:ascii="Verdana" w:hAnsi="Verdana"/>
        </w:rPr>
        <w:t xml:space="preserve"> </w:t>
      </w:r>
      <w:r w:rsidR="005B4C15">
        <w:rPr>
          <w:rFonts w:ascii="Verdana" w:hAnsi="Verdana"/>
        </w:rPr>
        <w:t>and 31 March 2015</w:t>
      </w:r>
      <w:r>
        <w:rPr>
          <w:rFonts w:ascii="Verdana" w:hAnsi="Verdana"/>
        </w:rPr>
        <w:tab/>
      </w:r>
      <w:r w:rsidRPr="005B4C15">
        <w:rPr>
          <w:rFonts w:ascii="Verdana" w:hAnsi="Verdana"/>
          <w:b/>
          <w:u w:val="double"/>
        </w:rPr>
        <w:t>57</w:t>
      </w:r>
      <w:r w:rsidR="00576B84" w:rsidRPr="00576B84">
        <w:rPr>
          <w:rFonts w:ascii="Verdana" w:hAnsi="Verdana"/>
          <w:b/>
        </w:rPr>
        <w:tab/>
      </w:r>
      <w:r w:rsidR="005B4C15" w:rsidRPr="005B4C15">
        <w:rPr>
          <w:rFonts w:ascii="Verdana" w:hAnsi="Verdana"/>
          <w:u w:val="double"/>
        </w:rPr>
        <w:t>57</w:t>
      </w:r>
      <w:r w:rsidR="005B4C15">
        <w:rPr>
          <w:rFonts w:ascii="Verdana" w:hAnsi="Verdana"/>
        </w:rPr>
        <w:t xml:space="preserve">  </w:t>
      </w:r>
    </w:p>
    <w:p w:rsidR="00DB5957" w:rsidRDefault="00DB5957" w:rsidP="00576B84">
      <w:pPr>
        <w:pStyle w:val="NoSpacing"/>
        <w:tabs>
          <w:tab w:val="right" w:pos="6663"/>
          <w:tab w:val="right" w:pos="8647"/>
        </w:tabs>
        <w:jc w:val="both"/>
        <w:rPr>
          <w:rFonts w:ascii="Verdana" w:hAnsi="Verdana"/>
        </w:rPr>
      </w:pPr>
    </w:p>
    <w:p w:rsidR="00DB5957" w:rsidRDefault="004260C2" w:rsidP="007330DE">
      <w:pPr>
        <w:pStyle w:val="NoSpacing"/>
        <w:jc w:val="both"/>
        <w:rPr>
          <w:rFonts w:ascii="Verdana" w:hAnsi="Verdana"/>
          <w:b/>
        </w:rPr>
      </w:pPr>
      <w:r>
        <w:rPr>
          <w:rFonts w:ascii="Verdana" w:hAnsi="Verdana"/>
          <w:b/>
        </w:rPr>
        <w:t>15.</w:t>
      </w:r>
      <w:r>
        <w:rPr>
          <w:rFonts w:ascii="Verdana" w:hAnsi="Verdana"/>
          <w:b/>
        </w:rPr>
        <w:tab/>
        <w:t>Control</w:t>
      </w:r>
    </w:p>
    <w:p w:rsidR="004260C2" w:rsidRDefault="004260C2" w:rsidP="007330DE">
      <w:pPr>
        <w:pStyle w:val="NoSpacing"/>
        <w:jc w:val="both"/>
        <w:rPr>
          <w:rFonts w:ascii="Verdana" w:hAnsi="Verdana"/>
          <w:b/>
        </w:rPr>
      </w:pPr>
    </w:p>
    <w:p w:rsidR="004260C2" w:rsidRDefault="004260C2" w:rsidP="007330DE">
      <w:pPr>
        <w:pStyle w:val="NoSpacing"/>
        <w:jc w:val="both"/>
        <w:rPr>
          <w:rFonts w:ascii="Verdana" w:hAnsi="Verdana"/>
        </w:rPr>
      </w:pPr>
      <w:r>
        <w:rPr>
          <w:rFonts w:ascii="Verdana" w:hAnsi="Verdana"/>
        </w:rPr>
        <w:t>The Association is controlled by the Board of Trustees.  No one individual has overall control.</w:t>
      </w:r>
    </w:p>
    <w:p w:rsidR="004260C2" w:rsidRDefault="004260C2" w:rsidP="007330DE">
      <w:pPr>
        <w:pStyle w:val="NoSpacing"/>
        <w:jc w:val="both"/>
        <w:rPr>
          <w:rFonts w:ascii="Verdana" w:hAnsi="Verdana"/>
        </w:rPr>
      </w:pPr>
    </w:p>
    <w:p w:rsidR="004260C2" w:rsidRDefault="004260C2" w:rsidP="007330DE">
      <w:pPr>
        <w:pStyle w:val="NoSpacing"/>
        <w:jc w:val="both"/>
        <w:rPr>
          <w:rFonts w:ascii="Verdana" w:hAnsi="Verdana"/>
          <w:b/>
        </w:rPr>
      </w:pPr>
      <w:r>
        <w:rPr>
          <w:rFonts w:ascii="Verdana" w:hAnsi="Verdana"/>
          <w:b/>
        </w:rPr>
        <w:t>16.</w:t>
      </w:r>
      <w:r>
        <w:rPr>
          <w:rFonts w:ascii="Verdana" w:hAnsi="Verdana"/>
          <w:b/>
        </w:rPr>
        <w:tab/>
        <w:t>Operating Lease Commitments</w:t>
      </w:r>
    </w:p>
    <w:p w:rsidR="004260C2" w:rsidRDefault="004260C2" w:rsidP="007330DE">
      <w:pPr>
        <w:pStyle w:val="NoSpacing"/>
        <w:jc w:val="both"/>
        <w:rPr>
          <w:rFonts w:ascii="Verdana" w:hAnsi="Verdana"/>
          <w:b/>
        </w:rPr>
      </w:pPr>
    </w:p>
    <w:p w:rsidR="004260C2" w:rsidRDefault="004260C2" w:rsidP="007330DE">
      <w:pPr>
        <w:pStyle w:val="NoSpacing"/>
        <w:jc w:val="both"/>
        <w:rPr>
          <w:rFonts w:ascii="Verdana" w:hAnsi="Verdana"/>
        </w:rPr>
      </w:pPr>
      <w:r>
        <w:rPr>
          <w:rFonts w:ascii="Verdana" w:hAnsi="Verdana"/>
        </w:rPr>
        <w:t>At 31 March 201</w:t>
      </w:r>
      <w:r w:rsidR="005B4C15">
        <w:rPr>
          <w:rFonts w:ascii="Verdana" w:hAnsi="Verdana"/>
        </w:rPr>
        <w:t>5</w:t>
      </w:r>
      <w:r>
        <w:rPr>
          <w:rFonts w:ascii="Verdana" w:hAnsi="Verdana"/>
        </w:rPr>
        <w:t xml:space="preserve"> the company had annual commitments under non-cancellable operating leases as follows:</w:t>
      </w:r>
    </w:p>
    <w:p w:rsidR="004260C2" w:rsidRDefault="004260C2" w:rsidP="007330DE">
      <w:pPr>
        <w:pStyle w:val="NoSpacing"/>
        <w:jc w:val="both"/>
        <w:rPr>
          <w:rFonts w:ascii="Verdana" w:hAnsi="Verdana"/>
        </w:rPr>
      </w:pPr>
    </w:p>
    <w:p w:rsidR="004260C2" w:rsidRDefault="004260C2" w:rsidP="00576B84">
      <w:pPr>
        <w:pStyle w:val="NoSpacing"/>
        <w:tabs>
          <w:tab w:val="right" w:pos="6663"/>
          <w:tab w:val="right" w:pos="8647"/>
        </w:tabs>
        <w:jc w:val="both"/>
        <w:rPr>
          <w:rFonts w:ascii="Verdana" w:hAnsi="Verdana"/>
          <w:b/>
        </w:rPr>
      </w:pPr>
      <w:r>
        <w:rPr>
          <w:rFonts w:ascii="Verdana" w:hAnsi="Verdana"/>
          <w:b/>
        </w:rPr>
        <w:t>Expiry date:</w:t>
      </w:r>
      <w:r>
        <w:rPr>
          <w:rFonts w:ascii="Verdana" w:hAnsi="Verdana"/>
          <w:b/>
        </w:rPr>
        <w:tab/>
        <w:t>201</w:t>
      </w:r>
      <w:r w:rsidR="005B4C15">
        <w:rPr>
          <w:rFonts w:ascii="Verdana" w:hAnsi="Verdana"/>
          <w:b/>
        </w:rPr>
        <w:t>5</w:t>
      </w:r>
      <w:r w:rsidR="005B4C15">
        <w:rPr>
          <w:rFonts w:ascii="Verdana" w:hAnsi="Verdana"/>
          <w:b/>
        </w:rPr>
        <w:tab/>
      </w:r>
      <w:r>
        <w:rPr>
          <w:rFonts w:ascii="Verdana" w:hAnsi="Verdana"/>
          <w:b/>
        </w:rPr>
        <w:t>201</w:t>
      </w:r>
      <w:r w:rsidR="005B4C15">
        <w:rPr>
          <w:rFonts w:ascii="Verdana" w:hAnsi="Verdana"/>
          <w:b/>
        </w:rPr>
        <w:t>4</w:t>
      </w:r>
    </w:p>
    <w:p w:rsidR="004260C2" w:rsidRDefault="004260C2" w:rsidP="00576B84">
      <w:pPr>
        <w:pStyle w:val="NoSpacing"/>
        <w:tabs>
          <w:tab w:val="right" w:pos="6663"/>
          <w:tab w:val="right" w:pos="8647"/>
        </w:tabs>
        <w:jc w:val="both"/>
        <w:rPr>
          <w:rFonts w:ascii="Verdana" w:hAnsi="Verdana"/>
          <w:b/>
        </w:rPr>
      </w:pPr>
    </w:p>
    <w:p w:rsidR="004260C2" w:rsidRPr="005B4C15" w:rsidRDefault="004260C2" w:rsidP="00576B84">
      <w:pPr>
        <w:pStyle w:val="NoSpacing"/>
        <w:tabs>
          <w:tab w:val="right" w:pos="6663"/>
          <w:tab w:val="right" w:pos="8647"/>
        </w:tabs>
        <w:jc w:val="both"/>
        <w:rPr>
          <w:rFonts w:ascii="Verdana" w:hAnsi="Verdana"/>
          <w:b/>
        </w:rPr>
      </w:pPr>
      <w:r>
        <w:rPr>
          <w:rFonts w:ascii="Verdana" w:hAnsi="Verdana"/>
        </w:rPr>
        <w:t>Between 2 and 5 years</w:t>
      </w:r>
      <w:r>
        <w:rPr>
          <w:rFonts w:ascii="Verdana" w:hAnsi="Verdana"/>
        </w:rPr>
        <w:tab/>
      </w:r>
      <w:r>
        <w:rPr>
          <w:rFonts w:ascii="Verdana" w:hAnsi="Verdana"/>
          <w:b/>
          <w:u w:val="double"/>
        </w:rPr>
        <w:t>£4,688</w:t>
      </w:r>
      <w:r>
        <w:rPr>
          <w:rFonts w:ascii="Verdana" w:hAnsi="Verdana"/>
        </w:rPr>
        <w:tab/>
      </w:r>
      <w:r w:rsidR="005B4C15" w:rsidRPr="005B4C15">
        <w:rPr>
          <w:rFonts w:ascii="Verdana" w:hAnsi="Verdana"/>
          <w:b/>
          <w:u w:val="double"/>
        </w:rPr>
        <w:t>£4,688</w:t>
      </w:r>
      <w:r w:rsidR="005B4C15" w:rsidRPr="005B4C15">
        <w:rPr>
          <w:rFonts w:ascii="Verdana" w:hAnsi="Verdana"/>
          <w:b/>
        </w:rPr>
        <w:tab/>
      </w:r>
    </w:p>
    <w:p w:rsidR="002938AF" w:rsidRDefault="002938AF" w:rsidP="00ED3836">
      <w:pPr>
        <w:pStyle w:val="NoSpacing"/>
        <w:jc w:val="center"/>
        <w:rPr>
          <w:rFonts w:ascii="Verdana" w:hAnsi="Verdana"/>
          <w:sz w:val="16"/>
          <w:szCs w:val="16"/>
        </w:rPr>
      </w:pPr>
    </w:p>
    <w:p w:rsidR="002938AF" w:rsidRDefault="002938AF" w:rsidP="00ED3836">
      <w:pPr>
        <w:pStyle w:val="NoSpacing"/>
        <w:jc w:val="center"/>
        <w:rPr>
          <w:rFonts w:ascii="Verdana" w:hAnsi="Verdana"/>
          <w:sz w:val="16"/>
          <w:szCs w:val="16"/>
        </w:rPr>
      </w:pPr>
    </w:p>
    <w:p w:rsidR="00ED3836" w:rsidRPr="00ED3836" w:rsidRDefault="00ED3836" w:rsidP="00ED3836">
      <w:pPr>
        <w:pStyle w:val="NoSpacing"/>
        <w:jc w:val="center"/>
        <w:rPr>
          <w:rFonts w:ascii="Verdana" w:hAnsi="Verdana"/>
          <w:sz w:val="16"/>
          <w:szCs w:val="16"/>
        </w:rPr>
      </w:pPr>
      <w:r>
        <w:rPr>
          <w:rFonts w:ascii="Verdana" w:hAnsi="Verdana"/>
          <w:sz w:val="16"/>
          <w:szCs w:val="16"/>
        </w:rPr>
        <w:t>38</w:t>
      </w:r>
    </w:p>
    <w:p w:rsidR="00ED3836" w:rsidRDefault="00ED3836" w:rsidP="00507EBD">
      <w:pPr>
        <w:pStyle w:val="NoSpacing"/>
        <w:rPr>
          <w:rFonts w:ascii="Verdana" w:hAnsi="Verdana"/>
          <w:b/>
        </w:rPr>
      </w:pPr>
    </w:p>
    <w:p w:rsidR="00ED3836" w:rsidRDefault="00ED3836" w:rsidP="00507EBD">
      <w:pPr>
        <w:pStyle w:val="NoSpacing"/>
        <w:rPr>
          <w:rFonts w:ascii="Verdana" w:hAnsi="Verdana"/>
          <w:b/>
        </w:rPr>
      </w:pPr>
    </w:p>
    <w:p w:rsidR="00ED3836" w:rsidRDefault="00ED3836" w:rsidP="00507EBD">
      <w:pPr>
        <w:pStyle w:val="NoSpacing"/>
        <w:rPr>
          <w:rFonts w:ascii="Verdana" w:hAnsi="Verdana"/>
          <w:b/>
        </w:rPr>
      </w:pPr>
    </w:p>
    <w:p w:rsidR="00ED3836" w:rsidRDefault="00ED3836" w:rsidP="00507EBD">
      <w:pPr>
        <w:pStyle w:val="NoSpacing"/>
        <w:rPr>
          <w:rFonts w:ascii="Verdana" w:hAnsi="Verdana"/>
          <w:b/>
        </w:rPr>
      </w:pPr>
    </w:p>
    <w:p w:rsidR="00ED3836" w:rsidRDefault="00ED3836" w:rsidP="00507EBD">
      <w:pPr>
        <w:pStyle w:val="NoSpacing"/>
        <w:rPr>
          <w:rFonts w:ascii="Verdana" w:hAnsi="Verdana"/>
          <w:b/>
        </w:rPr>
      </w:pPr>
    </w:p>
    <w:p w:rsidR="00507EBD" w:rsidRDefault="00507EBD" w:rsidP="00507EBD">
      <w:pPr>
        <w:pStyle w:val="NoSpacing"/>
        <w:rPr>
          <w:rFonts w:ascii="Verdana" w:hAnsi="Verdana"/>
        </w:rPr>
      </w:pPr>
      <w:r>
        <w:rPr>
          <w:rFonts w:ascii="Verdana" w:hAnsi="Verdana"/>
          <w:noProof/>
          <w:lang w:eastAsia="en-GB"/>
        </w:rPr>
        <mc:AlternateContent>
          <mc:Choice Requires="wps">
            <w:drawing>
              <wp:anchor distT="0" distB="0" distL="114300" distR="114300" simplePos="0" relativeHeight="251670528" behindDoc="0" locked="0" layoutInCell="1" allowOverlap="1">
                <wp:simplePos x="0" y="0"/>
                <wp:positionH relativeFrom="column">
                  <wp:posOffset>3105150</wp:posOffset>
                </wp:positionH>
                <wp:positionV relativeFrom="paragraph">
                  <wp:posOffset>363855</wp:posOffset>
                </wp:positionV>
                <wp:extent cx="2428875" cy="30480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24288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507EBD" w:rsidRDefault="00A42E1F">
                            <w:pPr>
                              <w:rPr>
                                <w:rFonts w:ascii="Verdana" w:hAnsi="Verdana"/>
                              </w:rPr>
                            </w:pPr>
                            <w:r w:rsidRPr="00507EBD">
                              <w:rPr>
                                <w:rFonts w:ascii="Verdana" w:hAnsi="Verdana"/>
                              </w:rPr>
                              <w:t>Berridge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2" type="#_x0000_t202" style="position:absolute;margin-left:244.5pt;margin-top:28.65pt;width:191.2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wkAIAAJMFAAAOAAAAZHJzL2Uyb0RvYy54bWysVFFP2zAQfp+0/2D5fSQtBb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" fillcolor="white [3201]" stroked="f" strokeweight=".5pt">
                <v:textbox>
                  <w:txbxContent>
                    <w:p w:rsidR="00A42E1F" w:rsidRPr="00507EBD" w:rsidRDefault="00A42E1F">
                      <w:pPr>
                        <w:rPr>
                          <w:rFonts w:ascii="Verdana" w:hAnsi="Verdana"/>
                        </w:rPr>
                      </w:pPr>
                      <w:r w:rsidRPr="00507EBD">
                        <w:rPr>
                          <w:rFonts w:ascii="Verdana" w:hAnsi="Verdana"/>
                        </w:rPr>
                        <w:t>Berridge House</w:t>
                      </w:r>
                    </w:p>
                  </w:txbxContent>
                </v:textbox>
              </v:shape>
            </w:pict>
          </mc:Fallback>
        </mc:AlternateContent>
      </w:r>
      <w:r w:rsidR="007063BF">
        <w:rPr>
          <w:rFonts w:ascii="Verdana" w:hAnsi="Verdana"/>
          <w:noProof/>
          <w:lang w:eastAsia="en-GB"/>
        </w:rPr>
        <w:drawing>
          <wp:inline distT="0" distB="0" distL="0" distR="0">
            <wp:extent cx="2590800" cy="1123950"/>
            <wp:effectExtent l="152400" t="152400" r="361950" b="3619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5076" cy="1125805"/>
                    </a:xfrm>
                    <a:prstGeom prst="rect">
                      <a:avLst/>
                    </a:prstGeom>
                    <a:ln>
                      <a:noFill/>
                    </a:ln>
                    <a:effectLst>
                      <a:outerShdw blurRad="292100" dist="139700" dir="2700000" algn="tl" rotWithShape="0">
                        <a:srgbClr val="333333">
                          <a:alpha val="65000"/>
                        </a:srgbClr>
                      </a:outerShdw>
                    </a:effectLst>
                  </pic:spPr>
                </pic:pic>
              </a:graphicData>
            </a:graphic>
          </wp:inline>
        </w:drawing>
      </w:r>
    </w:p>
    <w:p w:rsidR="00507EBD" w:rsidRDefault="007C0B78" w:rsidP="00507EBD">
      <w:pPr>
        <w:pStyle w:val="NoSpacing"/>
        <w:jc w:val="right"/>
        <w:rPr>
          <w:rFonts w:ascii="Verdana" w:hAnsi="Verdana"/>
        </w:rPr>
      </w:pPr>
      <w:r>
        <w:rPr>
          <w:rFonts w:ascii="Verdana" w:hAnsi="Verdana"/>
          <w:noProof/>
          <w:lang w:eastAsia="en-GB"/>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592455</wp:posOffset>
                </wp:positionV>
                <wp:extent cx="2076450" cy="400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0764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7C0B78" w:rsidRDefault="00A42E1F">
                            <w:pPr>
                              <w:rPr>
                                <w:rFonts w:ascii="Verdana" w:hAnsi="Verdana"/>
                              </w:rPr>
                            </w:pPr>
                            <w:r w:rsidRPr="007C0B78">
                              <w:rPr>
                                <w:rFonts w:ascii="Verdana" w:hAnsi="Verdana"/>
                              </w:rPr>
                              <w:t>Deed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3" type="#_x0000_t202" style="position:absolute;left:0;text-align:left;margin-left:45pt;margin-top:46.65pt;width:163.5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" fillcolor="white [3201]" stroked="f" strokeweight=".5pt">
                <v:textbox>
                  <w:txbxContent>
                    <w:p w:rsidR="00A42E1F" w:rsidRPr="007C0B78" w:rsidRDefault="00A42E1F">
                      <w:pPr>
                        <w:rPr>
                          <w:rFonts w:ascii="Verdana" w:hAnsi="Verdana"/>
                        </w:rPr>
                      </w:pPr>
                      <w:r w:rsidRPr="007C0B78">
                        <w:rPr>
                          <w:rFonts w:ascii="Verdana" w:hAnsi="Verdana"/>
                        </w:rPr>
                        <w:t>Deed House</w:t>
                      </w:r>
                    </w:p>
                  </w:txbxContent>
                </v:textbox>
              </v:shape>
            </w:pict>
          </mc:Fallback>
        </mc:AlternateContent>
      </w:r>
      <w:r w:rsidR="00507EBD">
        <w:rPr>
          <w:rFonts w:ascii="Verdana" w:hAnsi="Verdana"/>
          <w:noProof/>
          <w:lang w:eastAsia="en-GB"/>
        </w:rPr>
        <w:t xml:space="preserve">                               </w:t>
      </w:r>
      <w:r w:rsidR="00507EBD">
        <w:rPr>
          <w:rFonts w:ascii="Verdana" w:hAnsi="Verdana"/>
          <w:noProof/>
          <w:lang w:eastAsia="en-GB"/>
        </w:rPr>
        <w:drawing>
          <wp:inline distT="0" distB="0" distL="0" distR="0" wp14:anchorId="690CC741" wp14:editId="2A44FDE1">
            <wp:extent cx="2393950" cy="1162050"/>
            <wp:effectExtent l="152400" t="152400" r="368300" b="3619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07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1358" cy="1165646"/>
                    </a:xfrm>
                    <a:prstGeom prst="rect">
                      <a:avLst/>
                    </a:prstGeom>
                    <a:ln>
                      <a:noFill/>
                    </a:ln>
                    <a:effectLst>
                      <a:outerShdw blurRad="292100" dist="139700" dir="2700000" algn="tl" rotWithShape="0">
                        <a:srgbClr val="333333">
                          <a:alpha val="65000"/>
                        </a:srgbClr>
                      </a:outerShdw>
                    </a:effectLst>
                  </pic:spPr>
                </pic:pic>
              </a:graphicData>
            </a:graphic>
          </wp:inline>
        </w:drawing>
      </w:r>
    </w:p>
    <w:p w:rsidR="00507EBD" w:rsidRDefault="00507EBD" w:rsidP="00507EBD">
      <w:pPr>
        <w:pStyle w:val="NoSpacing"/>
        <w:jc w:val="right"/>
        <w:rPr>
          <w:rFonts w:ascii="Verdana" w:hAnsi="Verdana"/>
        </w:rPr>
      </w:pPr>
    </w:p>
    <w:p w:rsidR="008C3186" w:rsidRDefault="007C0B78" w:rsidP="00507EBD">
      <w:pPr>
        <w:pStyle w:val="NoSpacing"/>
        <w:rPr>
          <w:rFonts w:ascii="Verdana" w:hAnsi="Verdana"/>
        </w:rPr>
      </w:pPr>
      <w:r>
        <w:rPr>
          <w:rFonts w:ascii="Verdana" w:hAnsi="Verdana"/>
          <w:noProof/>
          <w:lang w:eastAsia="en-GB"/>
        </w:rPr>
        <mc:AlternateContent>
          <mc:Choice Requires="wps">
            <w:drawing>
              <wp:anchor distT="0" distB="0" distL="114300" distR="114300" simplePos="0" relativeHeight="251672576" behindDoc="0" locked="0" layoutInCell="1" allowOverlap="1">
                <wp:simplePos x="0" y="0"/>
                <wp:positionH relativeFrom="column">
                  <wp:posOffset>2971800</wp:posOffset>
                </wp:positionH>
                <wp:positionV relativeFrom="paragraph">
                  <wp:posOffset>575310</wp:posOffset>
                </wp:positionV>
                <wp:extent cx="2295525" cy="3810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22955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E1F" w:rsidRPr="007C0B78" w:rsidRDefault="00A42E1F">
                            <w:pPr>
                              <w:rPr>
                                <w:rFonts w:ascii="Verdana" w:hAnsi="Verdana"/>
                              </w:rPr>
                            </w:pPr>
                            <w:r w:rsidRPr="007C0B78">
                              <w:rPr>
                                <w:rFonts w:ascii="Verdana" w:hAnsi="Verdana"/>
                              </w:rPr>
                              <w:t>Fairfield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4" type="#_x0000_t202" style="position:absolute;margin-left:234pt;margin-top:45.3pt;width:180.7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pejwIAAJMFAAAOAAAAZHJzL2Uyb0RvYy54bWysVFFP2zAQfp+0/2D5fSQtlJW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" fillcolor="white [3201]" stroked="f" strokeweight=".5pt">
                <v:textbox>
                  <w:txbxContent>
                    <w:p w:rsidR="00A42E1F" w:rsidRPr="007C0B78" w:rsidRDefault="00A42E1F">
                      <w:pPr>
                        <w:rPr>
                          <w:rFonts w:ascii="Verdana" w:hAnsi="Verdana"/>
                        </w:rPr>
                      </w:pPr>
                      <w:r w:rsidRPr="007C0B78">
                        <w:rPr>
                          <w:rFonts w:ascii="Verdana" w:hAnsi="Verdana"/>
                        </w:rPr>
                        <w:t>Fairfield House</w:t>
                      </w:r>
                    </w:p>
                  </w:txbxContent>
                </v:textbox>
              </v:shape>
            </w:pict>
          </mc:Fallback>
        </mc:AlternateContent>
      </w:r>
      <w:r w:rsidR="00507EBD">
        <w:rPr>
          <w:rFonts w:ascii="Verdana" w:hAnsi="Verdana"/>
          <w:noProof/>
          <w:lang w:eastAsia="en-GB"/>
        </w:rPr>
        <w:drawing>
          <wp:inline distT="0" distB="0" distL="0" distR="0" wp14:anchorId="31E1C6DA" wp14:editId="3D967941">
            <wp:extent cx="2447268" cy="1097575"/>
            <wp:effectExtent l="152400" t="152400" r="353695" b="3695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5108" cy="1101091"/>
                    </a:xfrm>
                    <a:prstGeom prst="rect">
                      <a:avLst/>
                    </a:prstGeom>
                    <a:ln>
                      <a:noFill/>
                    </a:ln>
                    <a:effectLst>
                      <a:outerShdw blurRad="292100" dist="139700" dir="2700000" algn="tl" rotWithShape="0">
                        <a:srgbClr val="333333">
                          <a:alpha val="65000"/>
                        </a:srgbClr>
                      </a:outerShdw>
                    </a:effectLst>
                  </pic:spPr>
                </pic:pic>
              </a:graphicData>
            </a:graphic>
          </wp:inline>
        </w:drawing>
      </w:r>
    </w:p>
    <w:p w:rsidR="00BE30B7" w:rsidRDefault="00BE30B7" w:rsidP="00507EBD">
      <w:pPr>
        <w:pStyle w:val="NoSpacing"/>
        <w:rPr>
          <w:rFonts w:ascii="Verdana" w:hAnsi="Verdana"/>
        </w:rPr>
      </w:pPr>
    </w:p>
    <w:p w:rsidR="00BE30B7" w:rsidRDefault="00BE30B7" w:rsidP="00507EBD">
      <w:pPr>
        <w:pStyle w:val="NoSpacing"/>
        <w:rPr>
          <w:rFonts w:ascii="Verdana" w:hAnsi="Verdana"/>
        </w:rPr>
      </w:pPr>
    </w:p>
    <w:sectPr w:rsidR="00BE30B7" w:rsidSect="00DD7F49">
      <w:pgSz w:w="11906" w:h="16838"/>
      <w:pgMar w:top="1985"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E1F" w:rsidRDefault="00A42E1F" w:rsidP="00650BE2">
      <w:r>
        <w:separator/>
      </w:r>
    </w:p>
  </w:endnote>
  <w:endnote w:type="continuationSeparator" w:id="0">
    <w:p w:rsidR="00A42E1F" w:rsidRDefault="00A42E1F" w:rsidP="0065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E1F" w:rsidRDefault="00A42E1F" w:rsidP="00650BE2">
      <w:r>
        <w:separator/>
      </w:r>
    </w:p>
  </w:footnote>
  <w:footnote w:type="continuationSeparator" w:id="0">
    <w:p w:rsidR="00A42E1F" w:rsidRDefault="00A42E1F" w:rsidP="00650B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2007"/>
    <w:multiLevelType w:val="hybridMultilevel"/>
    <w:tmpl w:val="E5ACB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32C7556"/>
    <w:multiLevelType w:val="hybridMultilevel"/>
    <w:tmpl w:val="B3289F10"/>
    <w:lvl w:ilvl="0" w:tplc="F6B897A8">
      <w:start w:val="1"/>
      <w:numFmt w:val="lowerLetter"/>
      <w:lvlText w:val="(%1)"/>
      <w:lvlJc w:val="left"/>
      <w:pPr>
        <w:ind w:left="1392" w:hanging="720"/>
      </w:pPr>
      <w:rPr>
        <w:rFonts w:hint="default"/>
      </w:rPr>
    </w:lvl>
    <w:lvl w:ilvl="1" w:tplc="08090019" w:tentative="1">
      <w:start w:val="1"/>
      <w:numFmt w:val="lowerLetter"/>
      <w:lvlText w:val="%2."/>
      <w:lvlJc w:val="left"/>
      <w:pPr>
        <w:ind w:left="1752" w:hanging="360"/>
      </w:pPr>
    </w:lvl>
    <w:lvl w:ilvl="2" w:tplc="0809001B" w:tentative="1">
      <w:start w:val="1"/>
      <w:numFmt w:val="lowerRoman"/>
      <w:lvlText w:val="%3."/>
      <w:lvlJc w:val="right"/>
      <w:pPr>
        <w:ind w:left="2472" w:hanging="180"/>
      </w:pPr>
    </w:lvl>
    <w:lvl w:ilvl="3" w:tplc="0809000F" w:tentative="1">
      <w:start w:val="1"/>
      <w:numFmt w:val="decimal"/>
      <w:lvlText w:val="%4."/>
      <w:lvlJc w:val="left"/>
      <w:pPr>
        <w:ind w:left="3192" w:hanging="360"/>
      </w:pPr>
    </w:lvl>
    <w:lvl w:ilvl="4" w:tplc="08090019" w:tentative="1">
      <w:start w:val="1"/>
      <w:numFmt w:val="lowerLetter"/>
      <w:lvlText w:val="%5."/>
      <w:lvlJc w:val="left"/>
      <w:pPr>
        <w:ind w:left="3912" w:hanging="360"/>
      </w:pPr>
    </w:lvl>
    <w:lvl w:ilvl="5" w:tplc="0809001B" w:tentative="1">
      <w:start w:val="1"/>
      <w:numFmt w:val="lowerRoman"/>
      <w:lvlText w:val="%6."/>
      <w:lvlJc w:val="right"/>
      <w:pPr>
        <w:ind w:left="4632" w:hanging="180"/>
      </w:pPr>
    </w:lvl>
    <w:lvl w:ilvl="6" w:tplc="0809000F" w:tentative="1">
      <w:start w:val="1"/>
      <w:numFmt w:val="decimal"/>
      <w:lvlText w:val="%7."/>
      <w:lvlJc w:val="left"/>
      <w:pPr>
        <w:ind w:left="5352" w:hanging="360"/>
      </w:pPr>
    </w:lvl>
    <w:lvl w:ilvl="7" w:tplc="08090019" w:tentative="1">
      <w:start w:val="1"/>
      <w:numFmt w:val="lowerLetter"/>
      <w:lvlText w:val="%8."/>
      <w:lvlJc w:val="left"/>
      <w:pPr>
        <w:ind w:left="6072" w:hanging="360"/>
      </w:pPr>
    </w:lvl>
    <w:lvl w:ilvl="8" w:tplc="0809001B" w:tentative="1">
      <w:start w:val="1"/>
      <w:numFmt w:val="lowerRoman"/>
      <w:lvlText w:val="%9."/>
      <w:lvlJc w:val="right"/>
      <w:pPr>
        <w:ind w:left="6792" w:hanging="180"/>
      </w:pPr>
    </w:lvl>
  </w:abstractNum>
  <w:abstractNum w:abstractNumId="2" w15:restartNumberingAfterBreak="0">
    <w:nsid w:val="262D3A6E"/>
    <w:multiLevelType w:val="hybridMultilevel"/>
    <w:tmpl w:val="EB522DD8"/>
    <w:lvl w:ilvl="0" w:tplc="A02AF808">
      <w:start w:val="201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BEF0332"/>
    <w:multiLevelType w:val="hybridMultilevel"/>
    <w:tmpl w:val="4CF0E128"/>
    <w:lvl w:ilvl="0" w:tplc="54CC86C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743E4157"/>
    <w:multiLevelType w:val="hybridMultilevel"/>
    <w:tmpl w:val="C96A8E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254"/>
    <w:rsid w:val="00056961"/>
    <w:rsid w:val="00057FC8"/>
    <w:rsid w:val="00063440"/>
    <w:rsid w:val="00071C5C"/>
    <w:rsid w:val="00074DEA"/>
    <w:rsid w:val="000945D7"/>
    <w:rsid w:val="000970B8"/>
    <w:rsid w:val="000D08E9"/>
    <w:rsid w:val="00143496"/>
    <w:rsid w:val="00147BAF"/>
    <w:rsid w:val="0015087C"/>
    <w:rsid w:val="0015582F"/>
    <w:rsid w:val="00164153"/>
    <w:rsid w:val="00165425"/>
    <w:rsid w:val="00171563"/>
    <w:rsid w:val="0017495C"/>
    <w:rsid w:val="00177BFA"/>
    <w:rsid w:val="00184F87"/>
    <w:rsid w:val="001A7CE7"/>
    <w:rsid w:val="001C35AE"/>
    <w:rsid w:val="00205D52"/>
    <w:rsid w:val="00222AD8"/>
    <w:rsid w:val="00243AD8"/>
    <w:rsid w:val="00262FB2"/>
    <w:rsid w:val="00281D78"/>
    <w:rsid w:val="00282976"/>
    <w:rsid w:val="002938AF"/>
    <w:rsid w:val="002B6F1B"/>
    <w:rsid w:val="002C1C7B"/>
    <w:rsid w:val="002C5341"/>
    <w:rsid w:val="003105BB"/>
    <w:rsid w:val="00320751"/>
    <w:rsid w:val="00324E02"/>
    <w:rsid w:val="0032634C"/>
    <w:rsid w:val="00330D65"/>
    <w:rsid w:val="0033278B"/>
    <w:rsid w:val="003523AF"/>
    <w:rsid w:val="00370B8E"/>
    <w:rsid w:val="0037519C"/>
    <w:rsid w:val="003775FD"/>
    <w:rsid w:val="00383924"/>
    <w:rsid w:val="003A20C7"/>
    <w:rsid w:val="003C25A7"/>
    <w:rsid w:val="003E21B7"/>
    <w:rsid w:val="003E33EF"/>
    <w:rsid w:val="003E4887"/>
    <w:rsid w:val="00401FF6"/>
    <w:rsid w:val="004253C1"/>
    <w:rsid w:val="004260C2"/>
    <w:rsid w:val="00427865"/>
    <w:rsid w:val="004340CF"/>
    <w:rsid w:val="004420F7"/>
    <w:rsid w:val="00444649"/>
    <w:rsid w:val="00474EDD"/>
    <w:rsid w:val="00480E11"/>
    <w:rsid w:val="00483B9A"/>
    <w:rsid w:val="00486C1B"/>
    <w:rsid w:val="00487F4D"/>
    <w:rsid w:val="00490D49"/>
    <w:rsid w:val="00507EBD"/>
    <w:rsid w:val="00521E6A"/>
    <w:rsid w:val="0054190F"/>
    <w:rsid w:val="00576B84"/>
    <w:rsid w:val="00582CDD"/>
    <w:rsid w:val="0058540D"/>
    <w:rsid w:val="005A2A2F"/>
    <w:rsid w:val="005B4C15"/>
    <w:rsid w:val="005C1000"/>
    <w:rsid w:val="005C17CA"/>
    <w:rsid w:val="005D787B"/>
    <w:rsid w:val="005E36CF"/>
    <w:rsid w:val="00601C01"/>
    <w:rsid w:val="006104D1"/>
    <w:rsid w:val="006203E2"/>
    <w:rsid w:val="00642731"/>
    <w:rsid w:val="00644F1C"/>
    <w:rsid w:val="00650BE2"/>
    <w:rsid w:val="006544F7"/>
    <w:rsid w:val="006869F5"/>
    <w:rsid w:val="006D10C8"/>
    <w:rsid w:val="006D3442"/>
    <w:rsid w:val="006D6A8E"/>
    <w:rsid w:val="006E2DE5"/>
    <w:rsid w:val="007014D8"/>
    <w:rsid w:val="00705E15"/>
    <w:rsid w:val="007063BF"/>
    <w:rsid w:val="00720900"/>
    <w:rsid w:val="00730FCF"/>
    <w:rsid w:val="007330DE"/>
    <w:rsid w:val="007367E4"/>
    <w:rsid w:val="00782C31"/>
    <w:rsid w:val="007A290A"/>
    <w:rsid w:val="007A5EA0"/>
    <w:rsid w:val="007A7224"/>
    <w:rsid w:val="007C0B78"/>
    <w:rsid w:val="007D3F4E"/>
    <w:rsid w:val="007E2F57"/>
    <w:rsid w:val="007E3D10"/>
    <w:rsid w:val="007E43A2"/>
    <w:rsid w:val="007E6A82"/>
    <w:rsid w:val="007F52A5"/>
    <w:rsid w:val="007F6A17"/>
    <w:rsid w:val="00847945"/>
    <w:rsid w:val="008649D9"/>
    <w:rsid w:val="008653BC"/>
    <w:rsid w:val="00870A43"/>
    <w:rsid w:val="00874D84"/>
    <w:rsid w:val="008835A2"/>
    <w:rsid w:val="00891F5B"/>
    <w:rsid w:val="008A46A5"/>
    <w:rsid w:val="008C3186"/>
    <w:rsid w:val="008C450C"/>
    <w:rsid w:val="008C5254"/>
    <w:rsid w:val="008D0DB8"/>
    <w:rsid w:val="008D6FAC"/>
    <w:rsid w:val="008F357A"/>
    <w:rsid w:val="008F603B"/>
    <w:rsid w:val="00900E7B"/>
    <w:rsid w:val="00914965"/>
    <w:rsid w:val="00920D38"/>
    <w:rsid w:val="00922D72"/>
    <w:rsid w:val="00927F97"/>
    <w:rsid w:val="009463F1"/>
    <w:rsid w:val="009607A5"/>
    <w:rsid w:val="0096316E"/>
    <w:rsid w:val="00973D0A"/>
    <w:rsid w:val="009750E5"/>
    <w:rsid w:val="00980AFF"/>
    <w:rsid w:val="0098563A"/>
    <w:rsid w:val="0098757E"/>
    <w:rsid w:val="009C3EFD"/>
    <w:rsid w:val="009C6596"/>
    <w:rsid w:val="009C6B5D"/>
    <w:rsid w:val="009D15AA"/>
    <w:rsid w:val="009E448E"/>
    <w:rsid w:val="009F7BC0"/>
    <w:rsid w:val="00A15DD7"/>
    <w:rsid w:val="00A42E1F"/>
    <w:rsid w:val="00A442A9"/>
    <w:rsid w:val="00A5362D"/>
    <w:rsid w:val="00A5626A"/>
    <w:rsid w:val="00A6529F"/>
    <w:rsid w:val="00A858C1"/>
    <w:rsid w:val="00A95521"/>
    <w:rsid w:val="00AA698D"/>
    <w:rsid w:val="00AE1EAC"/>
    <w:rsid w:val="00AE5AFC"/>
    <w:rsid w:val="00B118B9"/>
    <w:rsid w:val="00B125A1"/>
    <w:rsid w:val="00B226FF"/>
    <w:rsid w:val="00B25196"/>
    <w:rsid w:val="00B25813"/>
    <w:rsid w:val="00B4233D"/>
    <w:rsid w:val="00B47E18"/>
    <w:rsid w:val="00B5123B"/>
    <w:rsid w:val="00B55079"/>
    <w:rsid w:val="00B66F53"/>
    <w:rsid w:val="00B77DCD"/>
    <w:rsid w:val="00B8676E"/>
    <w:rsid w:val="00B875B7"/>
    <w:rsid w:val="00B9307A"/>
    <w:rsid w:val="00BB5412"/>
    <w:rsid w:val="00BE30B7"/>
    <w:rsid w:val="00C174E5"/>
    <w:rsid w:val="00C34AEA"/>
    <w:rsid w:val="00C53008"/>
    <w:rsid w:val="00C60460"/>
    <w:rsid w:val="00C86149"/>
    <w:rsid w:val="00CB3BC0"/>
    <w:rsid w:val="00CC61BB"/>
    <w:rsid w:val="00CE3741"/>
    <w:rsid w:val="00CF2461"/>
    <w:rsid w:val="00CF62E9"/>
    <w:rsid w:val="00D10DBC"/>
    <w:rsid w:val="00D16DC3"/>
    <w:rsid w:val="00D26A39"/>
    <w:rsid w:val="00D41222"/>
    <w:rsid w:val="00D4788C"/>
    <w:rsid w:val="00D53273"/>
    <w:rsid w:val="00D82F71"/>
    <w:rsid w:val="00D838DE"/>
    <w:rsid w:val="00D94FAE"/>
    <w:rsid w:val="00DB5957"/>
    <w:rsid w:val="00DB62D5"/>
    <w:rsid w:val="00DB6307"/>
    <w:rsid w:val="00DC189D"/>
    <w:rsid w:val="00DD739A"/>
    <w:rsid w:val="00DD7F49"/>
    <w:rsid w:val="00DF6CCE"/>
    <w:rsid w:val="00E150C7"/>
    <w:rsid w:val="00E33A89"/>
    <w:rsid w:val="00E42D00"/>
    <w:rsid w:val="00E43E40"/>
    <w:rsid w:val="00E52862"/>
    <w:rsid w:val="00E601BC"/>
    <w:rsid w:val="00E76033"/>
    <w:rsid w:val="00EA3CA7"/>
    <w:rsid w:val="00EB6DAC"/>
    <w:rsid w:val="00ED19D0"/>
    <w:rsid w:val="00ED2F46"/>
    <w:rsid w:val="00ED3836"/>
    <w:rsid w:val="00EE2E9D"/>
    <w:rsid w:val="00EF31CB"/>
    <w:rsid w:val="00EF4FEF"/>
    <w:rsid w:val="00F171C4"/>
    <w:rsid w:val="00F26387"/>
    <w:rsid w:val="00F26FC5"/>
    <w:rsid w:val="00F42F99"/>
    <w:rsid w:val="00F522CD"/>
    <w:rsid w:val="00F813A2"/>
    <w:rsid w:val="00F92546"/>
    <w:rsid w:val="00FA5C3D"/>
    <w:rsid w:val="00FB631C"/>
    <w:rsid w:val="00FC402C"/>
    <w:rsid w:val="00FC45E1"/>
    <w:rsid w:val="00FF14A2"/>
    <w:rsid w:val="00FF2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E519C-95D4-4C63-B5B0-707642E4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25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5254"/>
    <w:pPr>
      <w:spacing w:after="0" w:line="240" w:lineRule="auto"/>
    </w:pPr>
  </w:style>
  <w:style w:type="paragraph" w:styleId="Header">
    <w:name w:val="header"/>
    <w:basedOn w:val="Normal"/>
    <w:link w:val="HeaderChar"/>
    <w:uiPriority w:val="99"/>
    <w:unhideWhenUsed/>
    <w:rsid w:val="00650BE2"/>
    <w:pPr>
      <w:tabs>
        <w:tab w:val="center" w:pos="4513"/>
        <w:tab w:val="right" w:pos="9026"/>
      </w:tabs>
    </w:pPr>
  </w:style>
  <w:style w:type="character" w:customStyle="1" w:styleId="HeaderChar">
    <w:name w:val="Header Char"/>
    <w:basedOn w:val="DefaultParagraphFont"/>
    <w:link w:val="Header"/>
    <w:uiPriority w:val="99"/>
    <w:rsid w:val="00650BE2"/>
  </w:style>
  <w:style w:type="paragraph" w:styleId="Footer">
    <w:name w:val="footer"/>
    <w:basedOn w:val="Normal"/>
    <w:link w:val="FooterChar"/>
    <w:uiPriority w:val="99"/>
    <w:unhideWhenUsed/>
    <w:rsid w:val="00650BE2"/>
    <w:pPr>
      <w:tabs>
        <w:tab w:val="center" w:pos="4513"/>
        <w:tab w:val="right" w:pos="9026"/>
      </w:tabs>
    </w:pPr>
  </w:style>
  <w:style w:type="character" w:customStyle="1" w:styleId="FooterChar">
    <w:name w:val="Footer Char"/>
    <w:basedOn w:val="DefaultParagraphFont"/>
    <w:link w:val="Footer"/>
    <w:uiPriority w:val="99"/>
    <w:rsid w:val="00650BE2"/>
  </w:style>
  <w:style w:type="paragraph" w:styleId="BalloonText">
    <w:name w:val="Balloon Text"/>
    <w:basedOn w:val="Normal"/>
    <w:link w:val="BalloonTextChar"/>
    <w:uiPriority w:val="99"/>
    <w:semiHidden/>
    <w:unhideWhenUsed/>
    <w:rsid w:val="00C60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460"/>
    <w:rPr>
      <w:rFonts w:ascii="Segoe UI" w:hAnsi="Segoe UI" w:cs="Segoe UI"/>
      <w:sz w:val="18"/>
      <w:szCs w:val="18"/>
    </w:rPr>
  </w:style>
  <w:style w:type="character" w:styleId="Hyperlink">
    <w:name w:val="Hyperlink"/>
    <w:basedOn w:val="DefaultParagraphFont"/>
    <w:uiPriority w:val="99"/>
    <w:unhideWhenUsed/>
    <w:rsid w:val="00C530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2992">
      <w:bodyDiv w:val="1"/>
      <w:marLeft w:val="0"/>
      <w:marRight w:val="0"/>
      <w:marTop w:val="0"/>
      <w:marBottom w:val="0"/>
      <w:divBdr>
        <w:top w:val="none" w:sz="0" w:space="0" w:color="auto"/>
        <w:left w:val="none" w:sz="0" w:space="0" w:color="auto"/>
        <w:bottom w:val="none" w:sz="0" w:space="0" w:color="auto"/>
        <w:right w:val="none" w:sz="0" w:space="0" w:color="auto"/>
      </w:divBdr>
    </w:div>
    <w:div w:id="1172647238">
      <w:bodyDiv w:val="1"/>
      <w:marLeft w:val="0"/>
      <w:marRight w:val="0"/>
      <w:marTop w:val="0"/>
      <w:marBottom w:val="0"/>
      <w:divBdr>
        <w:top w:val="none" w:sz="0" w:space="0" w:color="auto"/>
        <w:left w:val="none" w:sz="0" w:space="0" w:color="auto"/>
        <w:bottom w:val="none" w:sz="0" w:space="0" w:color="auto"/>
        <w:right w:val="none" w:sz="0" w:space="0" w:color="auto"/>
      </w:divBdr>
    </w:div>
    <w:div w:id="1458180073">
      <w:bodyDiv w:val="1"/>
      <w:marLeft w:val="0"/>
      <w:marRight w:val="0"/>
      <w:marTop w:val="0"/>
      <w:marBottom w:val="0"/>
      <w:divBdr>
        <w:top w:val="none" w:sz="0" w:space="0" w:color="auto"/>
        <w:left w:val="none" w:sz="0" w:space="0" w:color="auto"/>
        <w:bottom w:val="none" w:sz="0" w:space="0" w:color="auto"/>
        <w:right w:val="none" w:sz="0" w:space="0" w:color="auto"/>
      </w:divBdr>
    </w:div>
    <w:div w:id="1801217053">
      <w:bodyDiv w:val="1"/>
      <w:marLeft w:val="0"/>
      <w:marRight w:val="0"/>
      <w:marTop w:val="0"/>
      <w:marBottom w:val="0"/>
      <w:divBdr>
        <w:top w:val="none" w:sz="0" w:space="0" w:color="auto"/>
        <w:left w:val="none" w:sz="0" w:space="0" w:color="auto"/>
        <w:bottom w:val="none" w:sz="0" w:space="0" w:color="auto"/>
        <w:right w:val="none" w:sz="0" w:space="0" w:color="auto"/>
      </w:divBdr>
    </w:div>
    <w:div w:id="1815678680">
      <w:bodyDiv w:val="1"/>
      <w:marLeft w:val="0"/>
      <w:marRight w:val="0"/>
      <w:marTop w:val="0"/>
      <w:marBottom w:val="0"/>
      <w:divBdr>
        <w:top w:val="none" w:sz="0" w:space="0" w:color="auto"/>
        <w:left w:val="none" w:sz="0" w:space="0" w:color="auto"/>
        <w:bottom w:val="none" w:sz="0" w:space="0" w:color="auto"/>
        <w:right w:val="none" w:sz="0" w:space="0" w:color="auto"/>
      </w:divBdr>
    </w:div>
    <w:div w:id="1875919168">
      <w:bodyDiv w:val="1"/>
      <w:marLeft w:val="0"/>
      <w:marRight w:val="0"/>
      <w:marTop w:val="0"/>
      <w:marBottom w:val="0"/>
      <w:divBdr>
        <w:top w:val="none" w:sz="0" w:space="0" w:color="auto"/>
        <w:left w:val="none" w:sz="0" w:space="0" w:color="auto"/>
        <w:bottom w:val="none" w:sz="0" w:space="0" w:color="auto"/>
        <w:right w:val="none" w:sz="0" w:space="0" w:color="auto"/>
      </w:divBdr>
    </w:div>
    <w:div w:id="189435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maldonha.co.uk" TargetMode="External"/><Relationship Id="rId13" Type="http://schemas.openxmlformats.org/officeDocument/2006/relationships/chart" Target="charts/chart2.xml"/><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50" b="0" i="0" u="none" strike="noStrike" kern="1200" spc="0" baseline="0">
                <a:solidFill>
                  <a:schemeClr val="tx1">
                    <a:lumMod val="65000"/>
                    <a:lumOff val="35000"/>
                  </a:schemeClr>
                </a:solidFill>
                <a:latin typeface="Verdana" panose="020B0604030504040204" pitchFamily="34" charset="0"/>
                <a:ea typeface="+mn-ea"/>
                <a:cs typeface="+mn-cs"/>
              </a:defRPr>
            </a:pPr>
            <a:r>
              <a:rPr lang="en-US" sz="1450" baseline="0">
                <a:latin typeface="Verdana" panose="020B0604030504040204" pitchFamily="34" charset="0"/>
              </a:rPr>
              <a:t>Age Profile of the Residents</a:t>
            </a:r>
          </a:p>
        </c:rich>
      </c:tx>
      <c:layout/>
      <c:overlay val="0"/>
      <c:spPr>
        <a:noFill/>
        <a:ln>
          <a:noFill/>
        </a:ln>
        <a:effectLst/>
      </c:spPr>
      <c:txPr>
        <a:bodyPr rot="0" spcFirstLastPara="1" vertOverflow="ellipsis" vert="horz" wrap="square" anchor="ctr" anchorCtr="1"/>
        <a:lstStyle/>
        <a:p>
          <a:pPr>
            <a:defRPr sz="1450" b="0" i="0" u="none" strike="noStrike" kern="1200" spc="0" baseline="0">
              <a:solidFill>
                <a:schemeClr val="tx1">
                  <a:lumMod val="65000"/>
                  <a:lumOff val="35000"/>
                </a:schemeClr>
              </a:solidFill>
              <a:latin typeface="Verdana" panose="020B0604030504040204" pitchFamily="34"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Verdana" panose="020B060403050404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Sheet1!$D$3:$G$3</c:f>
              <c:strCache>
                <c:ptCount val="4"/>
                <c:pt idx="0">
                  <c:v>60 to 69</c:v>
                </c:pt>
                <c:pt idx="1">
                  <c:v>70 to 79</c:v>
                </c:pt>
                <c:pt idx="2">
                  <c:v>80 to 89</c:v>
                </c:pt>
                <c:pt idx="3">
                  <c:v>90 to 99</c:v>
                </c:pt>
              </c:strCache>
            </c:strRef>
          </c:cat>
          <c:val>
            <c:numRef>
              <c:f>Sheet1!$D$4:$G$4</c:f>
              <c:numCache>
                <c:formatCode>0.00%</c:formatCode>
                <c:ptCount val="4"/>
                <c:pt idx="0">
                  <c:v>0.21</c:v>
                </c:pt>
                <c:pt idx="1">
                  <c:v>0.3</c:v>
                </c:pt>
                <c:pt idx="2">
                  <c:v>0.37</c:v>
                </c:pt>
                <c:pt idx="3">
                  <c:v>0.12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Verdana" panose="020B060403050404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Expenditure Information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Sheet1!$D$3:$H$3</c:f>
              <c:strCache>
                <c:ptCount val="5"/>
                <c:pt idx="0">
                  <c:v>Repairs &amp; Improvements</c:v>
                </c:pt>
                <c:pt idx="1">
                  <c:v>Premises</c:v>
                </c:pt>
                <c:pt idx="2">
                  <c:v>Office costs</c:v>
                </c:pt>
                <c:pt idx="3">
                  <c:v>Staff costs</c:v>
                </c:pt>
                <c:pt idx="4">
                  <c:v>Interest charges</c:v>
                </c:pt>
              </c:strCache>
            </c:strRef>
          </c:cat>
          <c:val>
            <c:numRef>
              <c:f>Sheet1!$D$4:$H$4</c:f>
              <c:numCache>
                <c:formatCode>"£"#,##0_);[Red]\("£"#,##0\)</c:formatCode>
                <c:ptCount val="5"/>
                <c:pt idx="0">
                  <c:v>47684</c:v>
                </c:pt>
                <c:pt idx="1">
                  <c:v>84191</c:v>
                </c:pt>
                <c:pt idx="2">
                  <c:v>39464</c:v>
                </c:pt>
                <c:pt idx="3">
                  <c:v>117628</c:v>
                </c:pt>
                <c:pt idx="4">
                  <c:v>8945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32C43-C1DA-41D0-B225-B3951AE9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40</Pages>
  <Words>8531</Words>
  <Characters>48633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 Stephens</dc:creator>
  <cp:keywords/>
  <dc:description/>
  <cp:lastModifiedBy>Joanna Allen</cp:lastModifiedBy>
  <cp:revision>10</cp:revision>
  <cp:lastPrinted>2015-10-19T11:18:00Z</cp:lastPrinted>
  <dcterms:created xsi:type="dcterms:W3CDTF">2015-10-23T10:13:00Z</dcterms:created>
  <dcterms:modified xsi:type="dcterms:W3CDTF">2015-12-24T09:06:00Z</dcterms:modified>
</cp:coreProperties>
</file>